
<file path=[Content_Types].xml><?xml version="1.0" encoding="utf-8"?>
<Types xmlns="http://schemas.openxmlformats.org/package/2006/content-types">
  <Default Extension="png" ContentType="image/x-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167FF" w14:textId="77777777" w:rsidR="00A11B77" w:rsidRPr="00044976" w:rsidRDefault="00A11B77" w:rsidP="00A11B77">
      <w:pPr>
        <w:spacing w:before="100" w:beforeAutospacing="1" w:after="100" w:afterAutospacing="1" w:line="240" w:lineRule="auto"/>
        <w:outlineLvl w:val="1"/>
        <w:rPr>
          <w:rFonts w:ascii="Arial" w:eastAsia="Times New Roman" w:hAnsi="Arial" w:cs="Arial"/>
          <w:color w:val="7B7B7B"/>
          <w:sz w:val="36"/>
          <w:szCs w:val="36"/>
          <w:lang w:eastAsia="nb-NO"/>
        </w:rPr>
      </w:pPr>
      <w:r w:rsidRPr="00044976">
        <w:rPr>
          <w:rFonts w:ascii="Arial" w:eastAsia="Times New Roman" w:hAnsi="Arial" w:cs="Arial"/>
          <w:b/>
          <w:bCs/>
          <w:color w:val="000000"/>
          <w:sz w:val="20"/>
          <w:szCs w:val="20"/>
          <w:lang w:eastAsia="nb-NO"/>
        </w:rPr>
        <w:t xml:space="preserve">1. </w:t>
      </w:r>
      <w:proofErr w:type="gramStart"/>
      <w:r w:rsidRPr="00044976">
        <w:rPr>
          <w:rFonts w:ascii="Arial" w:eastAsia="Times New Roman" w:hAnsi="Arial" w:cs="Arial"/>
          <w:b/>
          <w:bCs/>
          <w:color w:val="000000"/>
          <w:sz w:val="20"/>
          <w:szCs w:val="20"/>
          <w:lang w:eastAsia="nb-NO"/>
        </w:rPr>
        <w:t>Anvendelse</w:t>
      </w:r>
      <w:proofErr w:type="gramEnd"/>
    </w:p>
    <w:p w14:paraId="5D7F9B2B" w14:textId="77777777" w:rsidR="00A11B77" w:rsidRPr="00044976" w:rsidRDefault="00A11B77" w:rsidP="00A11B77">
      <w:pPr>
        <w:spacing w:line="240" w:lineRule="auto"/>
        <w:rPr>
          <w:rFonts w:ascii="Arial" w:eastAsia="Times New Roman" w:hAnsi="Arial" w:cs="Arial"/>
          <w:color w:val="7B7B7B"/>
          <w:sz w:val="24"/>
          <w:szCs w:val="24"/>
          <w:lang w:eastAsia="nb-NO"/>
        </w:rPr>
      </w:pPr>
      <w:r w:rsidRPr="00044976">
        <w:rPr>
          <w:rFonts w:ascii="Arial" w:hAnsi="Arial" w:cs="Arial"/>
        </w:rPr>
        <w:t>Disse generelle salgsbetingelsene gjelder for salg av masser (steinprodukter) fra DC Eikefet Aggregates As, DC Halsvik Aggregates As og DC Seljestokken Aggregates As (heretter benevnt som DC) dersom ikke annet er særskilt avtalt med kjøper. Avvik fra de generelle betingelsene må avtales skriftlig mellom partene for at avtalen skal være gjeldende. Kjøperen anses å ha akseptert vilkårene, forutsatt at DC i tilbud, bekreftelser, leveringsavtaler eller på en annen måte har bekreftet at bestemmelsene anvendes av DC. Leveringsavtaler, tilbud eller ordrebekreftelser går foran disse generelle bestemmelsene.</w:t>
      </w:r>
      <w:r w:rsidRPr="00044976">
        <w:rPr>
          <w:rFonts w:ascii="Arial" w:eastAsia="Times New Roman" w:hAnsi="Arial" w:cs="Arial"/>
          <w:color w:val="7B7B7B"/>
          <w:sz w:val="24"/>
          <w:szCs w:val="24"/>
          <w:lang w:eastAsia="nb-NO"/>
        </w:rPr>
        <w:br/>
      </w:r>
      <w:r w:rsidRPr="00044976">
        <w:rPr>
          <w:rFonts w:ascii="Arial" w:eastAsia="Times New Roman" w:hAnsi="Arial" w:cs="Arial"/>
          <w:color w:val="7B7B7B"/>
          <w:sz w:val="24"/>
          <w:szCs w:val="24"/>
          <w:lang w:eastAsia="nb-NO"/>
        </w:rPr>
        <w:br/>
      </w:r>
      <w:r w:rsidRPr="00044976">
        <w:rPr>
          <w:rFonts w:ascii="Arial" w:eastAsia="Times New Roman" w:hAnsi="Arial" w:cs="Arial"/>
          <w:b/>
          <w:bCs/>
          <w:color w:val="000000"/>
          <w:sz w:val="20"/>
          <w:szCs w:val="20"/>
          <w:lang w:eastAsia="nb-NO"/>
        </w:rPr>
        <w:t>2. Kvalitet, produktinformasjon etc.</w:t>
      </w:r>
    </w:p>
    <w:p w14:paraId="0370B271" w14:textId="77777777" w:rsidR="00A11B77" w:rsidRPr="00044976" w:rsidRDefault="00A11B77" w:rsidP="00A11B77">
      <w:pPr>
        <w:rPr>
          <w:rFonts w:ascii="Arial" w:hAnsi="Arial" w:cs="Arial"/>
          <w:sz w:val="24"/>
          <w:szCs w:val="24"/>
          <w:lang w:eastAsia="nb-NO"/>
        </w:rPr>
      </w:pPr>
      <w:r w:rsidRPr="00044976">
        <w:rPr>
          <w:rFonts w:ascii="Arial" w:hAnsi="Arial" w:cs="Arial"/>
          <w:lang w:eastAsia="nb-NO"/>
        </w:rPr>
        <w:t xml:space="preserve">DC skal sørge for at produktet leveres med den kvaliteten som er spesifisert i tilbud, ordrebekreftelse, leveringsavtale eller i annen skriftlig avtale mellom partene. Dersom kvaliteten ikke er spesifisert, gjelder CE-deklarasjoner og ytelseserklæringer som </w:t>
      </w:r>
      <w:proofErr w:type="gramStart"/>
      <w:r w:rsidRPr="00044976">
        <w:rPr>
          <w:rFonts w:ascii="Arial" w:hAnsi="Arial" w:cs="Arial"/>
          <w:lang w:eastAsia="nb-NO"/>
        </w:rPr>
        <w:t>fremgår</w:t>
      </w:r>
      <w:proofErr w:type="gramEnd"/>
      <w:r w:rsidRPr="00044976">
        <w:rPr>
          <w:rFonts w:ascii="Arial" w:hAnsi="Arial" w:cs="Arial"/>
          <w:lang w:eastAsia="nb-NO"/>
        </w:rPr>
        <w:t xml:space="preserve"> av europastandarden CEN/TC154 under forutsetning at produktet omfattes av denne standarden. Produktinformasjon i markedsføring, tekniske publikasjoner, brosjyrer og nettsider er bindende i den grad det benyttes i tilbud, ordrebekreftelser eller leveringsavtaler.</w:t>
      </w:r>
    </w:p>
    <w:p w14:paraId="157A4928" w14:textId="77777777" w:rsidR="00A11B77" w:rsidRPr="00044976" w:rsidRDefault="00A11B77" w:rsidP="00A11B77">
      <w:pPr>
        <w:spacing w:before="100" w:beforeAutospacing="1" w:after="100" w:afterAutospacing="1" w:line="240" w:lineRule="auto"/>
        <w:outlineLvl w:val="1"/>
        <w:rPr>
          <w:rFonts w:ascii="Arial" w:eastAsia="Times New Roman" w:hAnsi="Arial" w:cs="Arial"/>
          <w:color w:val="7B7B7B"/>
          <w:sz w:val="36"/>
          <w:szCs w:val="36"/>
          <w:lang w:eastAsia="nb-NO"/>
        </w:rPr>
      </w:pPr>
      <w:r w:rsidRPr="00044976">
        <w:rPr>
          <w:rFonts w:ascii="Arial" w:eastAsia="Times New Roman" w:hAnsi="Arial" w:cs="Arial"/>
          <w:b/>
          <w:bCs/>
          <w:color w:val="000000"/>
          <w:sz w:val="20"/>
          <w:szCs w:val="20"/>
          <w:lang w:eastAsia="nb-NO"/>
        </w:rPr>
        <w:t>3. Leveringsbetingelser</w:t>
      </w:r>
    </w:p>
    <w:p w14:paraId="0F554E8A" w14:textId="77777777" w:rsidR="00A11B77" w:rsidRPr="00044976" w:rsidRDefault="00A11B77" w:rsidP="00A11B77">
      <w:pPr>
        <w:rPr>
          <w:rFonts w:ascii="Arial" w:hAnsi="Arial" w:cs="Arial"/>
          <w:sz w:val="24"/>
          <w:szCs w:val="24"/>
          <w:lang w:eastAsia="nb-NO"/>
        </w:rPr>
      </w:pPr>
      <w:r w:rsidRPr="00044976">
        <w:rPr>
          <w:rFonts w:ascii="Arial" w:hAnsi="Arial" w:cs="Arial"/>
          <w:lang w:eastAsia="nb-NO"/>
        </w:rPr>
        <w:t xml:space="preserve">Levering skal skje på avtalt tidspunkt og sted. Dersom ikke annet er avtalt, skal levering ved båtleveranser skje ved CFR </w:t>
      </w:r>
      <w:proofErr w:type="spellStart"/>
      <w:r w:rsidRPr="00044976">
        <w:rPr>
          <w:rFonts w:ascii="Arial" w:hAnsi="Arial" w:cs="Arial"/>
          <w:lang w:eastAsia="nb-NO"/>
        </w:rPr>
        <w:t>Incoterms</w:t>
      </w:r>
      <w:proofErr w:type="spellEnd"/>
      <w:r w:rsidRPr="00044976">
        <w:rPr>
          <w:rFonts w:ascii="Arial" w:hAnsi="Arial" w:cs="Arial"/>
          <w:lang w:eastAsia="nb-NO"/>
        </w:rPr>
        <w:t xml:space="preserve"> 2020. For billeveranser gjelder FCA </w:t>
      </w:r>
      <w:proofErr w:type="spellStart"/>
      <w:r w:rsidRPr="00044976">
        <w:rPr>
          <w:rFonts w:ascii="Arial" w:hAnsi="Arial" w:cs="Arial"/>
          <w:lang w:eastAsia="nb-NO"/>
        </w:rPr>
        <w:t>Incoterms</w:t>
      </w:r>
      <w:proofErr w:type="spellEnd"/>
      <w:r w:rsidRPr="00044976">
        <w:rPr>
          <w:rFonts w:ascii="Arial" w:hAnsi="Arial" w:cs="Arial"/>
          <w:lang w:eastAsia="nb-NO"/>
        </w:rPr>
        <w:t xml:space="preserve"> 2020, fritt opplastet fra DC sine utsalg. Ellers gjelder andre avtalte </w:t>
      </w:r>
      <w:proofErr w:type="spellStart"/>
      <w:r w:rsidRPr="00044976">
        <w:rPr>
          <w:rFonts w:ascii="Arial" w:hAnsi="Arial" w:cs="Arial"/>
          <w:lang w:eastAsia="nb-NO"/>
        </w:rPr>
        <w:t>Incoterms</w:t>
      </w:r>
      <w:proofErr w:type="spellEnd"/>
      <w:r w:rsidRPr="00044976">
        <w:rPr>
          <w:rFonts w:ascii="Arial" w:hAnsi="Arial" w:cs="Arial"/>
          <w:lang w:eastAsia="nb-NO"/>
        </w:rPr>
        <w:t xml:space="preserve">. Beregning av tonnasje er basert på DC sine vekter. Leveringsdag og tid skal avtales i god tid i forkant. Dersom ikke annet er avtalt, vil levering anses som riktig ved +/- </w:t>
      </w:r>
      <w:r>
        <w:rPr>
          <w:rFonts w:ascii="Arial" w:hAnsi="Arial" w:cs="Arial"/>
          <w:lang w:eastAsia="nb-NO"/>
        </w:rPr>
        <w:t>3</w:t>
      </w:r>
      <w:r w:rsidRPr="00044976">
        <w:rPr>
          <w:rFonts w:ascii="Arial" w:hAnsi="Arial" w:cs="Arial"/>
          <w:lang w:eastAsia="nb-NO"/>
        </w:rPr>
        <w:t xml:space="preserve"> timer i forhold til avtalt leveringstid. Ved ønske om levering utover tonnasje eller produkter i avtalen eller ordrebekreftelsen, skal kjøper levere en skriftlig leveringsplan til DC med ønsket produkt og leveringstidspunkt. En slik leveringsplan kan inneholde bestemmelser om spesifikke avropstider for visse produkter. Leveringsplanen skal bekreftes skriftlig av DC.</w:t>
      </w:r>
    </w:p>
    <w:p w14:paraId="56B2B0CA" w14:textId="77777777" w:rsidR="00A11B77" w:rsidRPr="00044976" w:rsidRDefault="00A11B77" w:rsidP="00A11B77">
      <w:pPr>
        <w:spacing w:before="100" w:beforeAutospacing="1" w:after="100" w:afterAutospacing="1" w:line="240" w:lineRule="auto"/>
        <w:outlineLvl w:val="1"/>
        <w:rPr>
          <w:rFonts w:ascii="Arial" w:eastAsia="Times New Roman" w:hAnsi="Arial" w:cs="Arial"/>
          <w:color w:val="7B7B7B"/>
          <w:sz w:val="36"/>
          <w:szCs w:val="36"/>
          <w:lang w:eastAsia="nb-NO"/>
        </w:rPr>
      </w:pPr>
      <w:r w:rsidRPr="00044976">
        <w:rPr>
          <w:rFonts w:ascii="Arial" w:eastAsia="Times New Roman" w:hAnsi="Arial" w:cs="Arial"/>
          <w:b/>
          <w:bCs/>
          <w:color w:val="000000"/>
          <w:sz w:val="20"/>
          <w:szCs w:val="20"/>
          <w:lang w:eastAsia="nb-NO"/>
        </w:rPr>
        <w:t>4. Forlenget leveringsperiode</w:t>
      </w:r>
    </w:p>
    <w:p w14:paraId="2035191D" w14:textId="77777777" w:rsidR="00A11B77" w:rsidRPr="00044976" w:rsidRDefault="00A11B77" w:rsidP="00A11B77">
      <w:pPr>
        <w:rPr>
          <w:rFonts w:ascii="Arial" w:hAnsi="Arial" w:cs="Arial"/>
          <w:sz w:val="24"/>
          <w:szCs w:val="24"/>
          <w:lang w:eastAsia="nb-NO"/>
        </w:rPr>
      </w:pPr>
      <w:r w:rsidRPr="00044976">
        <w:rPr>
          <w:rFonts w:ascii="Arial" w:hAnsi="Arial" w:cs="Arial"/>
          <w:lang w:eastAsia="nb-NO"/>
        </w:rPr>
        <w:t xml:space="preserve">Hver av partene har rett til å forlenge leveringsperioden for kjøp dersom leveringen blir forhindret av den andre part eller at det skjer noe som er utenfor partenes kontroll. Tidspunktet for levering blir da forflyttet til dette er oppklart. For å være berettiget en slik forlengelse kreves det at partene straks informerer hverandre om forsinkelsen. Omstendigheter utenfor DCs kontroll kan være arbeidskonflikter, knapphet på transportmidler, vareknapphet, restriksjoner på bruk av drivstoff, </w:t>
      </w:r>
      <w:proofErr w:type="gramStart"/>
      <w:r w:rsidRPr="00044976">
        <w:rPr>
          <w:rFonts w:ascii="Arial" w:hAnsi="Arial" w:cs="Arial"/>
          <w:lang w:eastAsia="nb-NO"/>
        </w:rPr>
        <w:t>maskinhavari,</w:t>
      </w:r>
      <w:proofErr w:type="gramEnd"/>
      <w:r w:rsidRPr="00044976">
        <w:rPr>
          <w:rFonts w:ascii="Arial" w:hAnsi="Arial" w:cs="Arial"/>
          <w:lang w:eastAsia="nb-NO"/>
        </w:rPr>
        <w:t xml:space="preserve"> force majeure.</w:t>
      </w:r>
    </w:p>
    <w:p w14:paraId="30113E4F" w14:textId="77777777" w:rsidR="00A11B77" w:rsidRPr="00044976" w:rsidRDefault="00A11B77" w:rsidP="00A11B77">
      <w:pPr>
        <w:spacing w:before="100" w:beforeAutospacing="1" w:after="100" w:afterAutospacing="1" w:line="240" w:lineRule="auto"/>
        <w:outlineLvl w:val="1"/>
        <w:rPr>
          <w:rFonts w:ascii="Arial" w:eastAsia="Times New Roman" w:hAnsi="Arial" w:cs="Arial"/>
          <w:color w:val="7B7B7B"/>
          <w:sz w:val="36"/>
          <w:szCs w:val="36"/>
          <w:lang w:eastAsia="nb-NO"/>
        </w:rPr>
      </w:pPr>
      <w:r w:rsidRPr="00044976">
        <w:rPr>
          <w:rFonts w:ascii="Arial" w:eastAsia="Times New Roman" w:hAnsi="Arial" w:cs="Arial"/>
          <w:b/>
          <w:bCs/>
          <w:color w:val="000000"/>
          <w:sz w:val="20"/>
          <w:szCs w:val="20"/>
          <w:lang w:eastAsia="nb-NO"/>
        </w:rPr>
        <w:t>5. Forsinkelse</w:t>
      </w:r>
    </w:p>
    <w:p w14:paraId="20902F33" w14:textId="77777777" w:rsidR="00A11B77" w:rsidRPr="00044976" w:rsidRDefault="00A11B77" w:rsidP="00A11B77">
      <w:pPr>
        <w:rPr>
          <w:rFonts w:ascii="Arial" w:hAnsi="Arial" w:cs="Arial"/>
          <w:sz w:val="24"/>
          <w:szCs w:val="24"/>
          <w:lang w:eastAsia="nb-NO"/>
        </w:rPr>
      </w:pPr>
      <w:r w:rsidRPr="00044976">
        <w:rPr>
          <w:rFonts w:ascii="Arial" w:hAnsi="Arial" w:cs="Arial"/>
          <w:lang w:eastAsia="nb-NO"/>
        </w:rPr>
        <w:t>Den andre part skal gis beskjed umiddelbart om eventuelle forsinkelser, og om når levering eller mottak kan gjennomføres. Kan ikke motparten akseptere forsinkelsen, skal han umiddelbart varsle den andre part. Ellers kan han ikke kreve erstatning for skader dersom leveransen blir forsinket. Det foreligger en forsinkelse dersom leveransen ikke skjer på avtalt leveringsdag, med mindre motparten har rett til forlengelse av leveransetiden. Erstatningskrav forårsaket av forsinkelse skal håndteres i hvert enkelt tilfelle gjennom dokumentasjon av kostnader påløpt grunnet forsinket levering.</w:t>
      </w:r>
    </w:p>
    <w:p w14:paraId="566F6A7A" w14:textId="77777777" w:rsidR="00A11B77" w:rsidRPr="00044976" w:rsidRDefault="00A11B77" w:rsidP="00A11B77">
      <w:pPr>
        <w:rPr>
          <w:rFonts w:ascii="Arial" w:hAnsi="Arial" w:cs="Arial"/>
          <w:sz w:val="24"/>
          <w:szCs w:val="24"/>
          <w:lang w:eastAsia="nb-NO"/>
        </w:rPr>
      </w:pPr>
      <w:r w:rsidRPr="00044976">
        <w:rPr>
          <w:rFonts w:ascii="Arial" w:hAnsi="Arial" w:cs="Arial"/>
          <w:lang w:eastAsia="nb-NO"/>
        </w:rPr>
        <w:lastRenderedPageBreak/>
        <w:t>Dersom kompensasjonen for forsinkelse ikke dekker de direkte kostnadene som parten har blitt påført, har han rett til erstatning for eventuelle direkte, verifiserte kostnader. For å være berettiget til slik kompensasjon kreves det at kunden umiddelbart varsler DC om sitt krav og uten forsinkelse viser dokumentasjon for kravet. DCs ansvar ved forsinkelse er begrenset til 10 % av kjøpesummen for den del av leveransen som er forsinket. DC har ikke noe ansvar for eventuelle forsinkelser utover det som er fastsatt i dette punkt.</w:t>
      </w:r>
    </w:p>
    <w:p w14:paraId="0B54B7F2" w14:textId="77777777" w:rsidR="00A11B77" w:rsidRPr="00044976" w:rsidRDefault="00A11B77" w:rsidP="00A11B77">
      <w:pPr>
        <w:spacing w:before="100" w:beforeAutospacing="1" w:after="100" w:afterAutospacing="1" w:line="240" w:lineRule="auto"/>
        <w:outlineLvl w:val="1"/>
        <w:rPr>
          <w:rFonts w:ascii="Arial" w:eastAsia="Times New Roman" w:hAnsi="Arial" w:cs="Arial"/>
          <w:color w:val="7B7B7B"/>
          <w:sz w:val="36"/>
          <w:szCs w:val="36"/>
          <w:lang w:eastAsia="nb-NO"/>
        </w:rPr>
      </w:pPr>
      <w:r w:rsidRPr="00044976">
        <w:rPr>
          <w:rFonts w:ascii="Arial" w:eastAsia="Times New Roman" w:hAnsi="Arial" w:cs="Arial"/>
          <w:b/>
          <w:bCs/>
          <w:color w:val="000000"/>
          <w:sz w:val="20"/>
          <w:szCs w:val="20"/>
          <w:lang w:eastAsia="nb-NO"/>
        </w:rPr>
        <w:t>6. Priser og betalingsvilkår</w:t>
      </w:r>
    </w:p>
    <w:p w14:paraId="4C21686D" w14:textId="77777777" w:rsidR="00A11B77" w:rsidRPr="00044976" w:rsidRDefault="00A11B77" w:rsidP="00A11B77">
      <w:pPr>
        <w:rPr>
          <w:rFonts w:ascii="Arial" w:hAnsi="Arial" w:cs="Arial"/>
          <w:sz w:val="24"/>
          <w:szCs w:val="24"/>
          <w:lang w:eastAsia="nb-NO"/>
        </w:rPr>
      </w:pPr>
      <w:r w:rsidRPr="00044976">
        <w:rPr>
          <w:rFonts w:ascii="Arial" w:hAnsi="Arial" w:cs="Arial"/>
          <w:lang w:eastAsia="nb-NO"/>
        </w:rPr>
        <w:t xml:space="preserve">Hvis ikke annet er avtalt, er prisen i norske kroner (NOK). Alle priser eks. </w:t>
      </w:r>
      <w:proofErr w:type="spellStart"/>
      <w:r w:rsidRPr="00044976">
        <w:rPr>
          <w:rFonts w:ascii="Arial" w:hAnsi="Arial" w:cs="Arial"/>
          <w:lang w:eastAsia="nb-NO"/>
        </w:rPr>
        <w:t>mva</w:t>
      </w:r>
      <w:proofErr w:type="spellEnd"/>
      <w:r w:rsidRPr="00044976">
        <w:rPr>
          <w:rFonts w:ascii="Arial" w:hAnsi="Arial" w:cs="Arial"/>
          <w:lang w:eastAsia="nb-NO"/>
        </w:rPr>
        <w:t xml:space="preserve"> og eks. kai-, vare-, tonnasje- og NOx-avgift. Prisen inkluderer heller ikke transportkostnader eller arbeid som ikke er inkludert i DCs tilbud, ordrebekreftelse eller leveringsavtale. Dersom prisen ikke er fastsatt på forhånd, gjelder DCs offisielle prislister, tilbud, leveringsavtale eller ordrebekreftelse. Betaling skal skje senest pr 14 dager etter levering, eller etter andre avtalte betalingsvilkår. DC har rett til å kreve kontantbetaling, forskuddsbetaling, eller annen sikkerhet for kundens betalingsevne. DC har også rett til å vente med eventuelle ytterligere leveranser til kunden. Ved betaling etter forfall, belastes renter i henhold til gjeldende satser for forsinkelsesrente.</w:t>
      </w:r>
    </w:p>
    <w:p w14:paraId="38AFE933" w14:textId="77777777" w:rsidR="00A11B77" w:rsidRPr="00044976" w:rsidRDefault="00A11B77" w:rsidP="00A11B77">
      <w:pPr>
        <w:spacing w:before="100" w:beforeAutospacing="1" w:after="100" w:afterAutospacing="1" w:line="240" w:lineRule="auto"/>
        <w:outlineLvl w:val="1"/>
        <w:rPr>
          <w:rFonts w:ascii="Arial" w:eastAsia="Times New Roman" w:hAnsi="Arial" w:cs="Arial"/>
          <w:color w:val="7B7B7B"/>
          <w:sz w:val="36"/>
          <w:szCs w:val="36"/>
          <w:lang w:eastAsia="nb-NO"/>
        </w:rPr>
      </w:pPr>
      <w:r w:rsidRPr="00044976">
        <w:rPr>
          <w:rFonts w:ascii="Arial" w:eastAsia="Times New Roman" w:hAnsi="Arial" w:cs="Arial"/>
          <w:b/>
          <w:bCs/>
          <w:color w:val="000000"/>
          <w:sz w:val="20"/>
          <w:szCs w:val="20"/>
          <w:lang w:eastAsia="nb-NO"/>
        </w:rPr>
        <w:t>7. Eiendomsrett</w:t>
      </w:r>
    </w:p>
    <w:p w14:paraId="4F922DEE" w14:textId="77777777" w:rsidR="00A11B77" w:rsidRPr="00044976" w:rsidRDefault="00A11B77" w:rsidP="00A11B77">
      <w:pPr>
        <w:rPr>
          <w:rFonts w:ascii="Arial" w:hAnsi="Arial" w:cs="Arial"/>
          <w:sz w:val="24"/>
          <w:szCs w:val="24"/>
          <w:lang w:eastAsia="nb-NO"/>
        </w:rPr>
      </w:pPr>
      <w:r w:rsidRPr="00044976">
        <w:rPr>
          <w:rFonts w:ascii="Arial" w:hAnsi="Arial" w:cs="Arial"/>
          <w:lang w:eastAsia="nb-NO"/>
        </w:rPr>
        <w:t>DC har eiendomsrett i salgsgjenstanden inntil kjøpesummen er fullt betalt.</w:t>
      </w:r>
    </w:p>
    <w:p w14:paraId="35F8EC96" w14:textId="77777777" w:rsidR="00A11B77" w:rsidRPr="00044976" w:rsidRDefault="00A11B77" w:rsidP="00A11B77">
      <w:pPr>
        <w:spacing w:before="100" w:beforeAutospacing="1" w:after="100" w:afterAutospacing="1" w:line="240" w:lineRule="auto"/>
        <w:outlineLvl w:val="1"/>
        <w:rPr>
          <w:rFonts w:ascii="Arial" w:eastAsia="Times New Roman" w:hAnsi="Arial" w:cs="Arial"/>
          <w:color w:val="7B7B7B"/>
          <w:sz w:val="36"/>
          <w:szCs w:val="36"/>
          <w:lang w:eastAsia="nb-NO"/>
        </w:rPr>
      </w:pPr>
      <w:r w:rsidRPr="00044976">
        <w:rPr>
          <w:rFonts w:ascii="Arial" w:eastAsia="Times New Roman" w:hAnsi="Arial" w:cs="Arial"/>
          <w:b/>
          <w:bCs/>
          <w:color w:val="000000"/>
          <w:sz w:val="20"/>
          <w:szCs w:val="20"/>
          <w:lang w:eastAsia="nb-NO"/>
        </w:rPr>
        <w:t>8. Reklamasjon</w:t>
      </w:r>
    </w:p>
    <w:p w14:paraId="29990A44" w14:textId="07210D31" w:rsidR="00A11B77" w:rsidRPr="00044976" w:rsidRDefault="00A11B77" w:rsidP="00A11B77">
      <w:pPr>
        <w:rPr>
          <w:rFonts w:ascii="Arial" w:hAnsi="Arial" w:cs="Arial"/>
          <w:sz w:val="24"/>
          <w:szCs w:val="24"/>
          <w:lang w:eastAsia="nb-NO"/>
        </w:rPr>
      </w:pPr>
      <w:r w:rsidRPr="00044976">
        <w:rPr>
          <w:rFonts w:ascii="Arial" w:hAnsi="Arial" w:cs="Arial"/>
          <w:lang w:eastAsia="nb-NO"/>
        </w:rPr>
        <w:t xml:space="preserve">Når kunden mottar varen, skal kunden undersøke om det foreligger noen mangler ved produktet som ikke er nevnt i tilbudet, ordrebekreftelsen eller leveringsavtalen. Dersom det foreligger mangler ved salgsgjenstanden, skal kunden reklamere snarest, og senest etter 24 timer etter levering melde fra til DC. Mangler som ikke blir oppdaget ved mottakskontrollen, skal dokumenteres av kunde uten forsinkelse, senest innen </w:t>
      </w:r>
      <w:r w:rsidR="00F05D81">
        <w:rPr>
          <w:rFonts w:ascii="Arial" w:hAnsi="Arial" w:cs="Arial"/>
          <w:lang w:eastAsia="nb-NO"/>
        </w:rPr>
        <w:t>7</w:t>
      </w:r>
      <w:r w:rsidRPr="00044976">
        <w:rPr>
          <w:rFonts w:ascii="Arial" w:hAnsi="Arial" w:cs="Arial"/>
          <w:lang w:eastAsia="nb-NO"/>
        </w:rPr>
        <w:t xml:space="preserve"> </w:t>
      </w:r>
      <w:r w:rsidR="00F05D81">
        <w:rPr>
          <w:rFonts w:ascii="Arial" w:hAnsi="Arial" w:cs="Arial"/>
          <w:lang w:eastAsia="nb-NO"/>
        </w:rPr>
        <w:t>virke</w:t>
      </w:r>
      <w:r w:rsidRPr="00044976">
        <w:rPr>
          <w:rFonts w:ascii="Arial" w:hAnsi="Arial" w:cs="Arial"/>
          <w:lang w:eastAsia="nb-NO"/>
        </w:rPr>
        <w:t>dager etter at mangelen burde blitt oppdaget. Reklamasjon skal skje skriftlig. Ved kvalitetsavvik eller lignende skal kunden sende tilbake en prøve av produktet. DC har ikke ansvar for mangelen dersom kunden reklamerer etter tidsfristen.</w:t>
      </w:r>
    </w:p>
    <w:p w14:paraId="6F2B8906" w14:textId="77777777" w:rsidR="00A11B77" w:rsidRPr="00044976" w:rsidRDefault="00A11B77" w:rsidP="00A11B77">
      <w:pPr>
        <w:spacing w:before="100" w:beforeAutospacing="1" w:after="100" w:afterAutospacing="1" w:line="240" w:lineRule="auto"/>
        <w:outlineLvl w:val="1"/>
        <w:rPr>
          <w:rFonts w:ascii="Arial" w:eastAsia="Times New Roman" w:hAnsi="Arial" w:cs="Arial"/>
          <w:color w:val="7B7B7B"/>
          <w:sz w:val="36"/>
          <w:szCs w:val="36"/>
          <w:lang w:eastAsia="nb-NO"/>
        </w:rPr>
      </w:pPr>
      <w:r w:rsidRPr="00044976">
        <w:rPr>
          <w:rFonts w:ascii="Arial" w:eastAsia="Times New Roman" w:hAnsi="Arial" w:cs="Arial"/>
          <w:b/>
          <w:bCs/>
          <w:color w:val="000000"/>
          <w:sz w:val="20"/>
          <w:szCs w:val="20"/>
          <w:lang w:eastAsia="nb-NO"/>
        </w:rPr>
        <w:t>9. Ansvar ved feil og mangler</w:t>
      </w:r>
    </w:p>
    <w:p w14:paraId="74349F77" w14:textId="77777777" w:rsidR="00A11B77" w:rsidRPr="00044976" w:rsidRDefault="00A11B77" w:rsidP="00A11B77">
      <w:pPr>
        <w:rPr>
          <w:rFonts w:ascii="Arial" w:hAnsi="Arial" w:cs="Arial"/>
          <w:sz w:val="24"/>
          <w:szCs w:val="24"/>
          <w:lang w:eastAsia="nb-NO"/>
        </w:rPr>
      </w:pPr>
      <w:r w:rsidRPr="00044976">
        <w:rPr>
          <w:rFonts w:ascii="Arial" w:hAnsi="Arial" w:cs="Arial"/>
          <w:lang w:eastAsia="nb-NO"/>
        </w:rPr>
        <w:t>Produktet skal leveres i henhold til kvalitet som er beskrevet i punkt 2. Ved eventuelle mangler forplikter DC seg til å erstatte varen som har feil eller mangel med en omlevering eller en tilleggslevering. Alternativt kan DC komme med et prisavslag dersom mangelen er av mindre betydning for kunden eller dersom DC vurderer at kostnader for omlevering ikke er rimelig i forhold til feilen elle mangelens omfang. Dersom kjøper ikke reklamerer på produktet til angitt tid i punkt 8, skal kunden vise at produktet ikke oppfyller de spesifikasjonene som er angitt i avtalen og at feilen ikke har blitt oppdaget i mottakskontrollen. DC er ikke ansvarlig for eventuell skade forårsaket av feil håndtering eller bruk av produktet, eller skader og mangler som av andre grunner er knyttet til kjøperen.</w:t>
      </w:r>
    </w:p>
    <w:p w14:paraId="21D694D7" w14:textId="77777777" w:rsidR="00A11B77" w:rsidRPr="00044976" w:rsidRDefault="00A11B77" w:rsidP="00A11B77">
      <w:pPr>
        <w:rPr>
          <w:rFonts w:ascii="Arial" w:hAnsi="Arial" w:cs="Arial"/>
          <w:sz w:val="24"/>
          <w:szCs w:val="24"/>
          <w:lang w:eastAsia="nb-NO"/>
        </w:rPr>
      </w:pPr>
      <w:r w:rsidRPr="00044976">
        <w:rPr>
          <w:rFonts w:ascii="Arial" w:hAnsi="Arial" w:cs="Arial"/>
          <w:lang w:eastAsia="nb-NO"/>
        </w:rPr>
        <w:t>DCs ansvar ved feil eller mangel er begrenset til 10% av kjøpesummen for leveransen. Kjøperen har ikke rett til å gjøre andre krav mot DC som resultat av feil eller mangler ved produktet. DC har ikke ansvar for feil eller mangler utover det som er fastsatt i punkt 9.</w:t>
      </w:r>
    </w:p>
    <w:p w14:paraId="4018B247" w14:textId="77777777" w:rsidR="00A11B77" w:rsidRPr="00044976" w:rsidRDefault="00A11B77" w:rsidP="00A11B77">
      <w:pPr>
        <w:spacing w:before="100" w:beforeAutospacing="1" w:after="100" w:afterAutospacing="1" w:line="240" w:lineRule="auto"/>
        <w:outlineLvl w:val="1"/>
        <w:rPr>
          <w:rFonts w:ascii="Arial" w:eastAsia="Times New Roman" w:hAnsi="Arial" w:cs="Arial"/>
          <w:color w:val="7B7B7B"/>
          <w:sz w:val="36"/>
          <w:szCs w:val="36"/>
          <w:lang w:eastAsia="nb-NO"/>
        </w:rPr>
      </w:pPr>
      <w:r w:rsidRPr="00044976">
        <w:rPr>
          <w:rFonts w:ascii="Arial" w:eastAsia="Times New Roman" w:hAnsi="Arial" w:cs="Arial"/>
          <w:b/>
          <w:bCs/>
          <w:color w:val="000000"/>
          <w:sz w:val="20"/>
          <w:szCs w:val="20"/>
          <w:lang w:eastAsia="nb-NO"/>
        </w:rPr>
        <w:lastRenderedPageBreak/>
        <w:t>10. Ansvarsbegrensning</w:t>
      </w:r>
    </w:p>
    <w:p w14:paraId="0E7C3426" w14:textId="77777777" w:rsidR="00A11B77" w:rsidRPr="00044976" w:rsidRDefault="00A11B77" w:rsidP="00A11B77">
      <w:pPr>
        <w:rPr>
          <w:rFonts w:ascii="Arial" w:hAnsi="Arial" w:cs="Arial"/>
          <w:sz w:val="24"/>
          <w:szCs w:val="24"/>
          <w:lang w:eastAsia="nb-NO"/>
        </w:rPr>
      </w:pPr>
      <w:r w:rsidRPr="00044976">
        <w:rPr>
          <w:rFonts w:ascii="Arial" w:hAnsi="Arial" w:cs="Arial"/>
          <w:lang w:eastAsia="nb-NO"/>
        </w:rPr>
        <w:t>DC er ikke ansvarlig for følgeskader eller indirekte tap, for eksempel produksjon, tap av fortjeneste eller andre følgeskader og tap som oppstår under denne avtalen.</w:t>
      </w:r>
    </w:p>
    <w:p w14:paraId="4DE94DED" w14:textId="77777777" w:rsidR="00A11B77" w:rsidRPr="00044976" w:rsidRDefault="00A11B77" w:rsidP="00A11B77">
      <w:pPr>
        <w:rPr>
          <w:rFonts w:ascii="Arial" w:hAnsi="Arial" w:cs="Arial"/>
          <w:sz w:val="24"/>
          <w:szCs w:val="24"/>
          <w:lang w:eastAsia="nb-NO"/>
        </w:rPr>
      </w:pPr>
      <w:r w:rsidRPr="00044976">
        <w:rPr>
          <w:rFonts w:ascii="Arial" w:hAnsi="Arial" w:cs="Arial"/>
          <w:lang w:eastAsia="nb-NO"/>
        </w:rPr>
        <w:t>DCs ansvar etter denne avtalen er underlagt de begrensninger som er angitt på forsinkelsen og feil/mangler i punkt 5 og 9</w:t>
      </w:r>
      <w:r w:rsidRPr="00044976">
        <w:rPr>
          <w:rFonts w:ascii="Arial" w:hAnsi="Arial" w:cs="Arial"/>
          <w:strike/>
          <w:lang w:eastAsia="nb-NO"/>
        </w:rPr>
        <w:t>.</w:t>
      </w:r>
      <w:r w:rsidRPr="00044976">
        <w:rPr>
          <w:rFonts w:ascii="Arial" w:hAnsi="Arial" w:cs="Arial"/>
          <w:lang w:eastAsia="nb-NO"/>
        </w:rPr>
        <w:t> Kjøper skal så langt det er praktisk mulig, begrense sine skader.</w:t>
      </w:r>
    </w:p>
    <w:p w14:paraId="0A5F58D0" w14:textId="77777777" w:rsidR="00A11B77" w:rsidRPr="00044976" w:rsidRDefault="00A11B77" w:rsidP="00A11B77">
      <w:pPr>
        <w:spacing w:before="100" w:beforeAutospacing="1" w:after="100" w:afterAutospacing="1" w:line="240" w:lineRule="auto"/>
        <w:outlineLvl w:val="1"/>
        <w:rPr>
          <w:rFonts w:ascii="Arial" w:eastAsia="Times New Roman" w:hAnsi="Arial" w:cs="Arial"/>
          <w:color w:val="7B7B7B"/>
          <w:sz w:val="36"/>
          <w:szCs w:val="36"/>
          <w:lang w:eastAsia="nb-NO"/>
        </w:rPr>
      </w:pPr>
      <w:r w:rsidRPr="00044976">
        <w:rPr>
          <w:rFonts w:ascii="Arial" w:eastAsia="Times New Roman" w:hAnsi="Arial" w:cs="Arial"/>
          <w:b/>
          <w:bCs/>
          <w:color w:val="000000"/>
          <w:sz w:val="20"/>
          <w:szCs w:val="20"/>
          <w:lang w:eastAsia="nb-NO"/>
        </w:rPr>
        <w:t>11. Force Majeure</w:t>
      </w:r>
    </w:p>
    <w:p w14:paraId="06DEE3A1" w14:textId="77777777" w:rsidR="00A11B77" w:rsidRPr="00044976" w:rsidRDefault="00A11B77" w:rsidP="00A11B77">
      <w:pPr>
        <w:rPr>
          <w:rFonts w:ascii="Arial" w:hAnsi="Arial" w:cs="Arial"/>
          <w:sz w:val="24"/>
          <w:szCs w:val="24"/>
          <w:lang w:eastAsia="nb-NO"/>
        </w:rPr>
      </w:pPr>
      <w:r w:rsidRPr="00044976">
        <w:rPr>
          <w:rFonts w:ascii="Arial" w:hAnsi="Arial" w:cs="Arial"/>
          <w:lang w:eastAsia="nb-NO"/>
        </w:rPr>
        <w:t>Hver av partene fritas for sine forpliktelser i den grad vedkommende er blitt forhindret av force majeure. Eventuell force majeure skal straks varsles til den annen part. Hver av partene kan ved skriftlig varsel til den annen part heve kontrakten dersom leveransen er forsinket med mer enn seks (6) måneder som følge av Force Majeure.</w:t>
      </w:r>
    </w:p>
    <w:p w14:paraId="2FCF5694" w14:textId="77777777" w:rsidR="00A11B77" w:rsidRPr="00044976" w:rsidRDefault="00A11B77" w:rsidP="00A11B77">
      <w:pPr>
        <w:spacing w:before="100" w:beforeAutospacing="1" w:after="100" w:afterAutospacing="1" w:line="240" w:lineRule="auto"/>
        <w:outlineLvl w:val="1"/>
        <w:rPr>
          <w:rFonts w:ascii="Arial" w:eastAsia="Times New Roman" w:hAnsi="Arial" w:cs="Arial"/>
          <w:color w:val="7B7B7B"/>
          <w:sz w:val="36"/>
          <w:szCs w:val="36"/>
          <w:lang w:eastAsia="nb-NO"/>
        </w:rPr>
      </w:pPr>
      <w:r w:rsidRPr="00044976">
        <w:rPr>
          <w:rFonts w:ascii="Arial" w:eastAsia="Times New Roman" w:hAnsi="Arial" w:cs="Arial"/>
          <w:b/>
          <w:bCs/>
          <w:color w:val="000000"/>
          <w:sz w:val="20"/>
          <w:szCs w:val="20"/>
          <w:lang w:eastAsia="nb-NO"/>
        </w:rPr>
        <w:t>12. Brudd på avtale</w:t>
      </w:r>
    </w:p>
    <w:p w14:paraId="4039435B" w14:textId="77777777" w:rsidR="00A11B77" w:rsidRPr="00044976" w:rsidRDefault="00A11B77" w:rsidP="00A11B77">
      <w:pPr>
        <w:rPr>
          <w:rFonts w:ascii="Arial" w:hAnsi="Arial" w:cs="Arial"/>
          <w:sz w:val="24"/>
          <w:szCs w:val="24"/>
          <w:lang w:eastAsia="nb-NO"/>
        </w:rPr>
      </w:pPr>
      <w:r w:rsidRPr="00044976">
        <w:rPr>
          <w:rFonts w:ascii="Arial" w:hAnsi="Arial" w:cs="Arial"/>
          <w:lang w:eastAsia="nb-NO"/>
        </w:rPr>
        <w:t>Hvis det viser seg etter kjøpet at den ene parts handling eller de økonomiske forholdene er slik at det er sterke grunner til å tro at han ikke vil oppfylle en vesentlig del av sine forpliktelser, kan motparten suspendere og holde sine ytelser</w:t>
      </w:r>
      <w:r>
        <w:rPr>
          <w:rFonts w:ascii="Arial" w:hAnsi="Arial" w:cs="Arial"/>
          <w:lang w:eastAsia="nb-NO"/>
        </w:rPr>
        <w:t>, samt</w:t>
      </w:r>
      <w:r w:rsidRPr="00044976">
        <w:rPr>
          <w:rFonts w:ascii="Arial" w:hAnsi="Arial" w:cs="Arial"/>
          <w:lang w:eastAsia="nb-NO"/>
        </w:rPr>
        <w:t xml:space="preserve"> kreve at akseptabel sikkerhet blir gitt for riktig ytelse. Hvis sikkerhet ikke er gitt umiddelbart, kan parten heve kjøpet med hensyn til den del av avtalen som ikke er fullført. Kjøper skal ikke i kraft av dette betale ved DCs feil/ufullstendige levering.</w:t>
      </w:r>
    </w:p>
    <w:p w14:paraId="6FD9E0DC" w14:textId="77777777" w:rsidR="00A11B77" w:rsidRPr="00044976" w:rsidRDefault="00A11B77" w:rsidP="00A11B77">
      <w:pPr>
        <w:spacing w:before="100" w:beforeAutospacing="1" w:after="100" w:afterAutospacing="1" w:line="240" w:lineRule="auto"/>
        <w:outlineLvl w:val="1"/>
        <w:rPr>
          <w:rFonts w:ascii="Arial" w:eastAsia="Times New Roman" w:hAnsi="Arial" w:cs="Arial"/>
          <w:color w:val="7B7B7B"/>
          <w:sz w:val="36"/>
          <w:szCs w:val="36"/>
          <w:lang w:eastAsia="nb-NO"/>
        </w:rPr>
      </w:pPr>
      <w:r w:rsidRPr="00044976">
        <w:rPr>
          <w:rFonts w:ascii="Arial" w:eastAsia="Times New Roman" w:hAnsi="Arial" w:cs="Arial"/>
          <w:b/>
          <w:bCs/>
          <w:color w:val="000000"/>
          <w:sz w:val="20"/>
          <w:szCs w:val="20"/>
          <w:lang w:eastAsia="nb-NO"/>
        </w:rPr>
        <w:t>13. Insolvens</w:t>
      </w:r>
    </w:p>
    <w:p w14:paraId="149439DB" w14:textId="77777777" w:rsidR="00A11B77" w:rsidRPr="00044976" w:rsidRDefault="00A11B77" w:rsidP="00A11B77">
      <w:pPr>
        <w:rPr>
          <w:rFonts w:ascii="Arial" w:hAnsi="Arial" w:cs="Arial"/>
          <w:sz w:val="24"/>
          <w:szCs w:val="24"/>
          <w:lang w:eastAsia="nb-NO"/>
        </w:rPr>
      </w:pPr>
      <w:r w:rsidRPr="00044976">
        <w:rPr>
          <w:rFonts w:ascii="Arial" w:hAnsi="Arial" w:cs="Arial"/>
          <w:lang w:eastAsia="nb-NO"/>
        </w:rPr>
        <w:t>DC gis rett til å heve avtalen med øyeblikkelig virkning dersom kjøper går konkurs</w:t>
      </w:r>
      <w:r>
        <w:rPr>
          <w:rFonts w:ascii="Arial" w:hAnsi="Arial" w:cs="Arial"/>
          <w:lang w:eastAsia="nb-NO"/>
        </w:rPr>
        <w:t>,</w:t>
      </w:r>
      <w:r w:rsidRPr="00044976">
        <w:rPr>
          <w:rFonts w:ascii="Arial" w:hAnsi="Arial" w:cs="Arial"/>
          <w:lang w:eastAsia="nb-NO"/>
        </w:rPr>
        <w:t xml:space="preserve"> åpner gjeldsforhandlinger eller blir utsatt for tvangsinndrivelse grunnet betalingsproblemer, eller det av annen årsak er rimelig grunn for DC å tro at kjøper har betalingsproblemer.</w:t>
      </w:r>
    </w:p>
    <w:p w14:paraId="157C499F" w14:textId="77777777" w:rsidR="00A11B77" w:rsidRPr="00044976" w:rsidRDefault="00A11B77" w:rsidP="00A11B77">
      <w:pPr>
        <w:spacing w:before="100" w:beforeAutospacing="1" w:after="100" w:afterAutospacing="1" w:line="240" w:lineRule="auto"/>
        <w:outlineLvl w:val="1"/>
        <w:rPr>
          <w:rFonts w:ascii="Arial" w:eastAsia="Times New Roman" w:hAnsi="Arial" w:cs="Arial"/>
          <w:color w:val="7B7B7B"/>
          <w:sz w:val="36"/>
          <w:szCs w:val="36"/>
          <w:lang w:eastAsia="nb-NO"/>
        </w:rPr>
      </w:pPr>
      <w:r w:rsidRPr="00044976">
        <w:rPr>
          <w:rFonts w:ascii="Arial" w:eastAsia="Times New Roman" w:hAnsi="Arial" w:cs="Arial"/>
          <w:b/>
          <w:bCs/>
          <w:color w:val="000000"/>
          <w:sz w:val="20"/>
          <w:szCs w:val="20"/>
          <w:lang w:eastAsia="nb-NO"/>
        </w:rPr>
        <w:t>14. Avbestilling</w:t>
      </w:r>
    </w:p>
    <w:p w14:paraId="5C21220A" w14:textId="77777777" w:rsidR="00A11B77" w:rsidRPr="00044976" w:rsidRDefault="00A11B77" w:rsidP="00A11B77">
      <w:pPr>
        <w:rPr>
          <w:rFonts w:ascii="Arial" w:hAnsi="Arial" w:cs="Arial"/>
          <w:sz w:val="24"/>
          <w:szCs w:val="24"/>
          <w:lang w:eastAsia="nb-NO"/>
        </w:rPr>
      </w:pPr>
      <w:r w:rsidRPr="00044976">
        <w:rPr>
          <w:rFonts w:ascii="Arial" w:hAnsi="Arial" w:cs="Arial"/>
          <w:lang w:eastAsia="nb-NO"/>
        </w:rPr>
        <w:t>Dersom kjøperen avbestiller eller endrer det bestilte produktet etter at DC har startet leveransen, har DC rett til erstatning for kostnader som transport, lasting, lossing etc.</w:t>
      </w:r>
      <w:r w:rsidRPr="00044976">
        <w:rPr>
          <w:rFonts w:ascii="Arial" w:hAnsi="Arial" w:cs="Arial"/>
          <w:b/>
          <w:bCs/>
          <w:sz w:val="24"/>
          <w:szCs w:val="24"/>
          <w:lang w:eastAsia="nb-NO"/>
        </w:rPr>
        <w:t> </w:t>
      </w:r>
    </w:p>
    <w:p w14:paraId="7E23CC32" w14:textId="77777777" w:rsidR="00A11B77" w:rsidRPr="00044976" w:rsidRDefault="00A11B77" w:rsidP="00A11B77">
      <w:pPr>
        <w:spacing w:before="100" w:beforeAutospacing="1" w:after="100" w:afterAutospacing="1" w:line="240" w:lineRule="auto"/>
        <w:outlineLvl w:val="1"/>
        <w:rPr>
          <w:rFonts w:ascii="Arial" w:eastAsia="Times New Roman" w:hAnsi="Arial" w:cs="Arial"/>
          <w:color w:val="7B7B7B"/>
          <w:sz w:val="36"/>
          <w:szCs w:val="36"/>
          <w:lang w:eastAsia="nb-NO"/>
        </w:rPr>
      </w:pPr>
      <w:r w:rsidRPr="00044976">
        <w:rPr>
          <w:rFonts w:ascii="Arial" w:eastAsia="Times New Roman" w:hAnsi="Arial" w:cs="Arial"/>
          <w:b/>
          <w:bCs/>
          <w:color w:val="000000"/>
          <w:sz w:val="20"/>
          <w:szCs w:val="20"/>
          <w:lang w:eastAsia="nb-NO"/>
        </w:rPr>
        <w:t>15. Overdragelse</w:t>
      </w:r>
    </w:p>
    <w:p w14:paraId="3E5D8FF4" w14:textId="77777777" w:rsidR="00A11B77" w:rsidRPr="00044976" w:rsidRDefault="00A11B77" w:rsidP="00A11B77">
      <w:pPr>
        <w:rPr>
          <w:rFonts w:ascii="Arial" w:hAnsi="Arial" w:cs="Arial"/>
          <w:sz w:val="24"/>
          <w:szCs w:val="24"/>
          <w:lang w:eastAsia="nb-NO"/>
        </w:rPr>
      </w:pPr>
      <w:r w:rsidRPr="00044976">
        <w:rPr>
          <w:rFonts w:ascii="Arial" w:hAnsi="Arial" w:cs="Arial"/>
          <w:lang w:eastAsia="nb-NO"/>
        </w:rPr>
        <w:t>Kjøper kan ikke overdra rettigheter og plikter etter denne avtalen til tredjemann uten DCs samtykke.</w:t>
      </w:r>
    </w:p>
    <w:p w14:paraId="26684BCC" w14:textId="77777777" w:rsidR="00A11B77" w:rsidRPr="00044976" w:rsidRDefault="00A11B77" w:rsidP="00A11B77">
      <w:pPr>
        <w:spacing w:before="100" w:beforeAutospacing="1" w:after="100" w:afterAutospacing="1" w:line="240" w:lineRule="auto"/>
        <w:outlineLvl w:val="1"/>
        <w:rPr>
          <w:rFonts w:ascii="Arial" w:eastAsia="Times New Roman" w:hAnsi="Arial" w:cs="Arial"/>
          <w:color w:val="7B7B7B"/>
          <w:sz w:val="36"/>
          <w:szCs w:val="36"/>
          <w:lang w:eastAsia="nb-NO"/>
        </w:rPr>
      </w:pPr>
      <w:r w:rsidRPr="00044976">
        <w:rPr>
          <w:rFonts w:ascii="Arial" w:eastAsia="Times New Roman" w:hAnsi="Arial" w:cs="Arial"/>
          <w:b/>
          <w:bCs/>
          <w:color w:val="000000"/>
          <w:sz w:val="20"/>
          <w:szCs w:val="20"/>
          <w:lang w:eastAsia="nb-NO"/>
        </w:rPr>
        <w:t>16. Heving av avtale</w:t>
      </w:r>
    </w:p>
    <w:p w14:paraId="0A30A7E1" w14:textId="77777777" w:rsidR="00A11B77" w:rsidRPr="00044976" w:rsidRDefault="00A11B77" w:rsidP="00A11B77">
      <w:pPr>
        <w:rPr>
          <w:rFonts w:ascii="Arial" w:hAnsi="Arial" w:cs="Arial"/>
          <w:sz w:val="24"/>
          <w:szCs w:val="24"/>
          <w:lang w:eastAsia="nb-NO"/>
        </w:rPr>
      </w:pPr>
      <w:r w:rsidRPr="00044976">
        <w:rPr>
          <w:rFonts w:ascii="Arial" w:hAnsi="Arial" w:cs="Arial"/>
          <w:lang w:eastAsia="nb-NO"/>
        </w:rPr>
        <w:t>Dersom en part gjør seg skyldig i vesentlig mislighold, har den andre parten rett til å heve avtalen og kreve erstatning fra den fornærmende part. En part som har til hensikt å søke erstatning for motpartens vesentlige mislighold skal underrette den annen part uten forsinkelse. Hvis ikke, fradras retten til å motta slik erstatning.</w:t>
      </w:r>
    </w:p>
    <w:p w14:paraId="07A52341" w14:textId="77777777" w:rsidR="00A11B77" w:rsidRPr="00044976" w:rsidRDefault="00A11B77" w:rsidP="00A11B77">
      <w:pPr>
        <w:rPr>
          <w:rFonts w:ascii="Arial" w:hAnsi="Arial" w:cs="Arial"/>
          <w:sz w:val="24"/>
          <w:szCs w:val="24"/>
          <w:lang w:eastAsia="nb-NO"/>
        </w:rPr>
      </w:pPr>
      <w:r w:rsidRPr="00044976">
        <w:rPr>
          <w:rFonts w:ascii="Arial" w:hAnsi="Arial" w:cs="Arial"/>
          <w:lang w:eastAsia="nb-NO"/>
        </w:rPr>
        <w:t>Dersom DC er skyldig i vesentlig mislighold gjelder begrensning av ansvar som fastsatt i punkt 10.</w:t>
      </w:r>
    </w:p>
    <w:p w14:paraId="65463726" w14:textId="77777777" w:rsidR="00A11B77" w:rsidRPr="00044976" w:rsidRDefault="00A11B77" w:rsidP="00A11B77">
      <w:pPr>
        <w:rPr>
          <w:rFonts w:ascii="Arial" w:hAnsi="Arial" w:cs="Arial"/>
          <w:sz w:val="24"/>
          <w:szCs w:val="24"/>
          <w:lang w:eastAsia="nb-NO"/>
        </w:rPr>
      </w:pPr>
      <w:r w:rsidRPr="00044976">
        <w:rPr>
          <w:rFonts w:ascii="Arial" w:hAnsi="Arial" w:cs="Arial"/>
          <w:lang w:eastAsia="nb-NO"/>
        </w:rPr>
        <w:lastRenderedPageBreak/>
        <w:t>Dersom kunden avbryter kontrakten uten gyldig grunn, blir kunden erstatningsansvarlig for eventuelle skader DC har blitt påført som følge av hevingen.</w:t>
      </w:r>
    </w:p>
    <w:p w14:paraId="51BE9208" w14:textId="77777777" w:rsidR="00A11B77" w:rsidRPr="00044976" w:rsidRDefault="00A11B77" w:rsidP="00A11B77">
      <w:pPr>
        <w:spacing w:before="100" w:beforeAutospacing="1" w:after="100" w:afterAutospacing="1" w:line="240" w:lineRule="auto"/>
        <w:outlineLvl w:val="1"/>
        <w:rPr>
          <w:rFonts w:ascii="Arial" w:eastAsia="Times New Roman" w:hAnsi="Arial" w:cs="Arial"/>
          <w:color w:val="7B7B7B"/>
          <w:sz w:val="36"/>
          <w:szCs w:val="36"/>
          <w:lang w:eastAsia="nb-NO"/>
        </w:rPr>
      </w:pPr>
      <w:r w:rsidRPr="00044976">
        <w:rPr>
          <w:rFonts w:ascii="Arial" w:eastAsia="Times New Roman" w:hAnsi="Arial" w:cs="Arial"/>
          <w:b/>
          <w:bCs/>
          <w:color w:val="000000"/>
          <w:sz w:val="20"/>
          <w:szCs w:val="20"/>
          <w:lang w:eastAsia="nb-NO"/>
        </w:rPr>
        <w:t>17. Norsk rett og tvister</w:t>
      </w:r>
    </w:p>
    <w:p w14:paraId="16F525F5" w14:textId="77777777" w:rsidR="00A11B77" w:rsidRPr="00044976" w:rsidRDefault="00A11B77" w:rsidP="00A11B77">
      <w:pPr>
        <w:rPr>
          <w:rFonts w:ascii="Arial" w:hAnsi="Arial" w:cs="Arial"/>
          <w:sz w:val="24"/>
          <w:szCs w:val="24"/>
          <w:lang w:eastAsia="nb-NO"/>
        </w:rPr>
      </w:pPr>
      <w:r w:rsidRPr="00044976">
        <w:rPr>
          <w:rFonts w:ascii="Arial" w:hAnsi="Arial" w:cs="Arial"/>
          <w:lang w:eastAsia="nb-NO"/>
        </w:rPr>
        <w:t>Denne avtalen skal være undergitt og fortolkes i samsvar med norsk rett.</w:t>
      </w:r>
    </w:p>
    <w:p w14:paraId="55BDF4CE" w14:textId="77777777" w:rsidR="00A11B77" w:rsidRPr="00044976" w:rsidRDefault="00A11B77" w:rsidP="00A11B77">
      <w:pPr>
        <w:rPr>
          <w:rFonts w:ascii="Arial" w:hAnsi="Arial" w:cs="Arial"/>
          <w:sz w:val="24"/>
          <w:szCs w:val="24"/>
          <w:lang w:eastAsia="nb-NO"/>
        </w:rPr>
      </w:pPr>
      <w:r w:rsidRPr="00044976">
        <w:rPr>
          <w:rFonts w:ascii="Arial" w:hAnsi="Arial" w:cs="Arial"/>
          <w:lang w:eastAsia="nb-NO"/>
        </w:rPr>
        <w:t>Partene vedtar Bergen tingrett som rett verneting.</w:t>
      </w:r>
    </w:p>
    <w:p w14:paraId="704BA8BD" w14:textId="77777777" w:rsidR="00A11B77" w:rsidRDefault="00A11B77" w:rsidP="00923EFF">
      <w:pPr>
        <w:tabs>
          <w:tab w:val="left" w:pos="-720"/>
          <w:tab w:val="left" w:pos="567"/>
        </w:tabs>
        <w:suppressAutoHyphens/>
        <w:spacing w:after="0" w:line="240" w:lineRule="auto"/>
        <w:ind w:left="360" w:hanging="360"/>
      </w:pPr>
    </w:p>
    <w:p w14:paraId="7F95853D" w14:textId="77777777" w:rsidR="00E83AF3" w:rsidRPr="00E83AF3" w:rsidRDefault="00E83AF3" w:rsidP="00E83AF3">
      <w:pPr>
        <w:tabs>
          <w:tab w:val="left" w:pos="3560"/>
        </w:tabs>
      </w:pPr>
      <w:r>
        <w:tab/>
      </w:r>
    </w:p>
    <w:sectPr w:rsidR="00E83AF3" w:rsidRPr="00E83AF3" w:rsidSect="00F46094">
      <w:headerReference w:type="default" r:id="rId8"/>
      <w:footerReference w:type="default" r:id="rId9"/>
      <w:pgSz w:w="11906" w:h="16838"/>
      <w:pgMar w:top="1417" w:right="424" w:bottom="1417"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B1A6F" w14:textId="77777777" w:rsidR="00235357" w:rsidRDefault="00235357" w:rsidP="00B02E93">
      <w:pPr>
        <w:spacing w:after="0" w:line="240" w:lineRule="auto"/>
      </w:pPr>
      <w:r>
        <w:separator/>
      </w:r>
    </w:p>
  </w:endnote>
  <w:endnote w:type="continuationSeparator" w:id="0">
    <w:p w14:paraId="458F89AD" w14:textId="77777777" w:rsidR="00235357" w:rsidRDefault="00235357" w:rsidP="00B02E93">
      <w:pPr>
        <w:spacing w:after="0" w:line="240" w:lineRule="auto"/>
      </w:pPr>
      <w:r>
        <w:continuationSeparator/>
      </w:r>
    </w:p>
  </w:endnote>
  <w:endnote w:type="continuationNotice" w:id="1">
    <w:p w14:paraId="04DDA31B" w14:textId="77777777" w:rsidR="00235357" w:rsidRDefault="002353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0"/>
      <w:gridCol w:w="3402"/>
      <w:gridCol w:w="2723"/>
    </w:tblGrid>
    <w:tr w:rsidR="00522ECF" w:rsidRPr="00FF5422" w14:paraId="5374368D" w14:textId="77777777" w:rsidTr="00FF5422">
      <w:tc>
        <w:tcPr>
          <w:tcW w:w="3401" w:type="dxa"/>
          <w:tcBorders>
            <w:top w:val="single" w:sz="4" w:space="0" w:color="auto"/>
            <w:left w:val="single" w:sz="4" w:space="0" w:color="auto"/>
            <w:bottom w:val="single" w:sz="4" w:space="0" w:color="auto"/>
            <w:right w:val="single" w:sz="4" w:space="0" w:color="auto"/>
          </w:tcBorders>
          <w:hideMark/>
        </w:tcPr>
        <w:p w14:paraId="3B398B99" w14:textId="14D7E762" w:rsidR="00522ECF" w:rsidRPr="00FF5422" w:rsidRDefault="00522ECF" w:rsidP="00BF6945">
          <w:pPr>
            <w:tabs>
              <w:tab w:val="center" w:pos="4536"/>
              <w:tab w:val="right" w:pos="9071"/>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after="0" w:line="240" w:lineRule="auto"/>
            <w:rPr>
              <w:rFonts w:ascii="Calibri" w:eastAsia="Calibri" w:hAnsi="Calibri" w:cs="Times New Roman"/>
              <w:sz w:val="14"/>
              <w:szCs w:val="20"/>
              <w:lang w:eastAsia="nb-NO"/>
            </w:rPr>
          </w:pPr>
          <w:r w:rsidRPr="00FF5422">
            <w:rPr>
              <w:rFonts w:ascii="Calibri" w:eastAsia="Calibri" w:hAnsi="Calibri" w:cs="Times New Roman"/>
              <w:sz w:val="14"/>
              <w:szCs w:val="20"/>
              <w:lang w:eastAsia="nb-NO"/>
            </w:rPr>
            <w:t>Dok.nr.:</w:t>
          </w:r>
          <w:r w:rsidR="00A16BEB">
            <w:rPr>
              <w:rFonts w:ascii="Calibri" w:eastAsia="Calibri" w:hAnsi="Calibri" w:cs="Times New Roman"/>
              <w:noProof/>
              <w:sz w:val="14"/>
              <w:szCs w:val="20"/>
              <w:lang w:eastAsia="nb-NO"/>
            </w:rPr>
            <w:t>2046</w:t>
          </w:r>
        </w:p>
      </w:tc>
      <w:tc>
        <w:tcPr>
          <w:tcW w:w="3402" w:type="dxa"/>
          <w:tcBorders>
            <w:top w:val="single" w:sz="4" w:space="0" w:color="auto"/>
            <w:left w:val="single" w:sz="4" w:space="0" w:color="auto"/>
            <w:bottom w:val="single" w:sz="4" w:space="0" w:color="auto"/>
            <w:right w:val="single" w:sz="4" w:space="0" w:color="auto"/>
          </w:tcBorders>
          <w:hideMark/>
        </w:tcPr>
        <w:p w14:paraId="29AD4F6A" w14:textId="14E43B9A" w:rsidR="00522ECF" w:rsidRPr="00FF5422" w:rsidRDefault="00522ECF" w:rsidP="00FF5422">
          <w:pPr>
            <w:tabs>
              <w:tab w:val="center" w:pos="4536"/>
              <w:tab w:val="right" w:pos="9071"/>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after="0" w:line="240" w:lineRule="auto"/>
            <w:rPr>
              <w:rFonts w:ascii="Calibri" w:eastAsia="Calibri" w:hAnsi="Calibri" w:cs="Times New Roman"/>
              <w:sz w:val="14"/>
              <w:szCs w:val="20"/>
              <w:lang w:eastAsia="nb-NO"/>
            </w:rPr>
          </w:pPr>
          <w:r w:rsidRPr="00FF5422">
            <w:rPr>
              <w:rFonts w:ascii="Calibri" w:eastAsia="Calibri" w:hAnsi="Calibri" w:cs="Times New Roman"/>
              <w:sz w:val="14"/>
              <w:szCs w:val="20"/>
              <w:lang w:eastAsia="nb-NO"/>
            </w:rPr>
            <w:t xml:space="preserve">Rev nr: </w:t>
          </w:r>
          <w:r w:rsidR="00A16BEB">
            <w:rPr>
              <w:rFonts w:ascii="Calibri" w:eastAsia="Calibri" w:hAnsi="Calibri" w:cs="Times New Roman"/>
              <w:noProof/>
              <w:sz w:val="14"/>
              <w:szCs w:val="20"/>
              <w:lang w:eastAsia="nb-NO"/>
            </w:rPr>
            <w:t>1</w:t>
          </w:r>
        </w:p>
      </w:tc>
      <w:tc>
        <w:tcPr>
          <w:tcW w:w="2723" w:type="dxa"/>
          <w:tcBorders>
            <w:top w:val="single" w:sz="4" w:space="0" w:color="auto"/>
            <w:left w:val="single" w:sz="4" w:space="0" w:color="auto"/>
            <w:bottom w:val="single" w:sz="4" w:space="0" w:color="auto"/>
            <w:right w:val="single" w:sz="4" w:space="0" w:color="auto"/>
          </w:tcBorders>
          <w:hideMark/>
        </w:tcPr>
        <w:p w14:paraId="78CC5F62" w14:textId="6AD4429E" w:rsidR="00522ECF" w:rsidRPr="00FF5422" w:rsidRDefault="00522ECF" w:rsidP="00FF5422">
          <w:pPr>
            <w:tabs>
              <w:tab w:val="center" w:pos="4536"/>
              <w:tab w:val="right" w:pos="9071"/>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after="0" w:line="240" w:lineRule="auto"/>
            <w:rPr>
              <w:rFonts w:ascii="Calibri" w:eastAsia="Calibri" w:hAnsi="Calibri" w:cs="Times New Roman"/>
              <w:sz w:val="14"/>
              <w:szCs w:val="20"/>
              <w:lang w:eastAsia="nb-NO"/>
            </w:rPr>
          </w:pPr>
          <w:r w:rsidRPr="00FF5422">
            <w:rPr>
              <w:rFonts w:ascii="Calibri" w:eastAsia="Calibri" w:hAnsi="Calibri" w:cs="Times New Roman"/>
              <w:sz w:val="14"/>
              <w:szCs w:val="20"/>
              <w:lang w:eastAsia="nb-NO"/>
            </w:rPr>
            <w:t xml:space="preserve">Utskriftsdato: </w:t>
          </w:r>
          <w:r w:rsidRPr="00FF5422">
            <w:rPr>
              <w:rFonts w:ascii="Calibri" w:eastAsia="Calibri" w:hAnsi="Calibri" w:cs="Times New Roman"/>
              <w:sz w:val="14"/>
              <w:szCs w:val="20"/>
              <w:lang w:eastAsia="nb-NO"/>
            </w:rPr>
            <w:fldChar w:fldCharType="begin"/>
          </w:r>
          <w:r w:rsidRPr="00FF5422">
            <w:rPr>
              <w:rFonts w:ascii="Calibri" w:eastAsia="Calibri" w:hAnsi="Calibri" w:cs="Times New Roman"/>
              <w:sz w:val="14"/>
              <w:szCs w:val="20"/>
              <w:lang w:eastAsia="nb-NO"/>
            </w:rPr>
            <w:instrText xml:space="preserve"> TIME \@ "dd.MM.yyyy HH:mm" </w:instrText>
          </w:r>
          <w:r w:rsidRPr="00FF5422">
            <w:rPr>
              <w:rFonts w:ascii="Calibri" w:eastAsia="Calibri" w:hAnsi="Calibri" w:cs="Times New Roman"/>
              <w:sz w:val="14"/>
              <w:szCs w:val="20"/>
              <w:lang w:eastAsia="nb-NO"/>
            </w:rPr>
            <w:fldChar w:fldCharType="separate"/>
          </w:r>
          <w:r w:rsidR="00643995">
            <w:rPr>
              <w:rFonts w:ascii="Calibri" w:eastAsia="Calibri" w:hAnsi="Calibri" w:cs="Times New Roman"/>
              <w:noProof/>
              <w:sz w:val="14"/>
              <w:szCs w:val="20"/>
              <w:lang w:eastAsia="nb-NO"/>
            </w:rPr>
            <w:t>04.05.2021 02:55</w:t>
          </w:r>
          <w:r w:rsidRPr="00FF5422">
            <w:rPr>
              <w:rFonts w:ascii="Calibri" w:eastAsia="Calibri" w:hAnsi="Calibri" w:cs="Times New Roman"/>
              <w:sz w:val="14"/>
              <w:szCs w:val="20"/>
              <w:lang w:eastAsia="nb-NO"/>
            </w:rPr>
            <w:fldChar w:fldCharType="end"/>
          </w:r>
        </w:p>
      </w:tc>
    </w:tr>
    <w:tr w:rsidR="00522ECF" w:rsidRPr="00FF5422" w14:paraId="174A709E" w14:textId="77777777" w:rsidTr="00FF5422">
      <w:trPr>
        <w:trHeight w:val="370"/>
      </w:trPr>
      <w:tc>
        <w:tcPr>
          <w:tcW w:w="3401" w:type="dxa"/>
          <w:tcBorders>
            <w:top w:val="single" w:sz="4" w:space="0" w:color="auto"/>
            <w:left w:val="single" w:sz="4" w:space="0" w:color="auto"/>
            <w:bottom w:val="single" w:sz="4" w:space="0" w:color="auto"/>
            <w:right w:val="single" w:sz="4" w:space="0" w:color="auto"/>
          </w:tcBorders>
          <w:hideMark/>
        </w:tcPr>
        <w:p w14:paraId="2C5D941E" w14:textId="77777777" w:rsidR="00522ECF" w:rsidRPr="00FF5422" w:rsidRDefault="00522ECF" w:rsidP="00FF5422">
          <w:pPr>
            <w:tabs>
              <w:tab w:val="center" w:pos="4536"/>
              <w:tab w:val="right" w:pos="9071"/>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after="0" w:line="240" w:lineRule="auto"/>
            <w:rPr>
              <w:rFonts w:ascii="Calibri" w:eastAsia="Calibri" w:hAnsi="Calibri" w:cs="Times New Roman"/>
              <w:sz w:val="14"/>
              <w:szCs w:val="20"/>
              <w:lang w:eastAsia="nb-NO"/>
            </w:rPr>
          </w:pPr>
          <w:r w:rsidRPr="00FF5422">
            <w:rPr>
              <w:rFonts w:ascii="Calibri" w:eastAsia="Calibri" w:hAnsi="Calibri" w:cs="Times New Roman"/>
              <w:sz w:val="14"/>
              <w:szCs w:val="20"/>
              <w:lang w:eastAsia="nb-NO"/>
            </w:rPr>
            <w:t xml:space="preserve">Opprettet av: </w:t>
          </w:r>
          <w:r>
            <w:rPr>
              <w:rFonts w:ascii="Calibri" w:eastAsia="Calibri" w:hAnsi="Calibri" w:cs="Times New Roman"/>
              <w:noProof/>
              <w:sz w:val="14"/>
              <w:szCs w:val="20"/>
              <w:lang w:eastAsia="nb-NO"/>
            </w:rPr>
            <w:t>Arne Reigstad</w:t>
          </w:r>
        </w:p>
        <w:p w14:paraId="1D081506" w14:textId="74634E99" w:rsidR="00522ECF" w:rsidRPr="00FF5422" w:rsidRDefault="00522ECF" w:rsidP="00FF5422">
          <w:pPr>
            <w:tabs>
              <w:tab w:val="center" w:pos="4536"/>
              <w:tab w:val="right" w:pos="9071"/>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after="0" w:line="240" w:lineRule="auto"/>
            <w:rPr>
              <w:rFonts w:ascii="Calibri" w:eastAsia="Calibri" w:hAnsi="Calibri" w:cs="Times New Roman"/>
              <w:sz w:val="14"/>
              <w:szCs w:val="20"/>
              <w:lang w:eastAsia="nb-NO"/>
            </w:rPr>
          </w:pPr>
          <w:r w:rsidRPr="00FF5422">
            <w:rPr>
              <w:rFonts w:ascii="Calibri" w:eastAsia="Calibri" w:hAnsi="Calibri" w:cs="Times New Roman"/>
              <w:sz w:val="14"/>
              <w:szCs w:val="20"/>
              <w:lang w:eastAsia="nb-NO"/>
            </w:rPr>
            <w:t>Dato:</w:t>
          </w:r>
          <w:r>
            <w:rPr>
              <w:rFonts w:ascii="Calibri" w:eastAsia="Calibri" w:hAnsi="Calibri" w:cs="Times New Roman"/>
              <w:noProof/>
              <w:sz w:val="14"/>
              <w:szCs w:val="20"/>
              <w:lang w:eastAsia="nb-NO"/>
            </w:rPr>
            <w:t>04.0</w:t>
          </w:r>
          <w:r w:rsidR="00A16BEB">
            <w:rPr>
              <w:rFonts w:ascii="Calibri" w:eastAsia="Calibri" w:hAnsi="Calibri" w:cs="Times New Roman"/>
              <w:noProof/>
              <w:sz w:val="14"/>
              <w:szCs w:val="20"/>
              <w:lang w:eastAsia="nb-NO"/>
            </w:rPr>
            <w:t>1</w:t>
          </w:r>
          <w:r>
            <w:rPr>
              <w:rFonts w:ascii="Calibri" w:eastAsia="Calibri" w:hAnsi="Calibri" w:cs="Times New Roman"/>
              <w:noProof/>
              <w:sz w:val="14"/>
              <w:szCs w:val="20"/>
              <w:lang w:eastAsia="nb-NO"/>
            </w:rPr>
            <w:t>.202</w:t>
          </w:r>
          <w:r w:rsidR="00A16BEB">
            <w:rPr>
              <w:rFonts w:ascii="Calibri" w:eastAsia="Calibri" w:hAnsi="Calibri" w:cs="Times New Roman"/>
              <w:noProof/>
              <w:sz w:val="14"/>
              <w:szCs w:val="20"/>
              <w:lang w:eastAsia="nb-NO"/>
            </w:rPr>
            <w:t>1</w:t>
          </w:r>
        </w:p>
      </w:tc>
      <w:tc>
        <w:tcPr>
          <w:tcW w:w="3402" w:type="dxa"/>
          <w:tcBorders>
            <w:top w:val="single" w:sz="4" w:space="0" w:color="auto"/>
            <w:left w:val="single" w:sz="4" w:space="0" w:color="auto"/>
            <w:bottom w:val="single" w:sz="4" w:space="0" w:color="auto"/>
            <w:right w:val="single" w:sz="4" w:space="0" w:color="auto"/>
          </w:tcBorders>
          <w:hideMark/>
        </w:tcPr>
        <w:p w14:paraId="5A1B3DA7" w14:textId="1BF03A1F" w:rsidR="00522ECF" w:rsidRPr="001266E4" w:rsidRDefault="00522ECF" w:rsidP="00FF5422">
          <w:pPr>
            <w:tabs>
              <w:tab w:val="center" w:pos="4536"/>
              <w:tab w:val="right" w:pos="9071"/>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after="0" w:line="240" w:lineRule="auto"/>
            <w:rPr>
              <w:rFonts w:ascii="Calibri" w:eastAsia="Calibri" w:hAnsi="Calibri" w:cs="Times New Roman"/>
              <w:sz w:val="14"/>
              <w:szCs w:val="20"/>
              <w:lang w:val="en-GB" w:eastAsia="nb-NO"/>
            </w:rPr>
          </w:pPr>
          <w:r w:rsidRPr="001266E4">
            <w:rPr>
              <w:rFonts w:ascii="Calibri" w:eastAsia="Calibri" w:hAnsi="Calibri" w:cs="Times New Roman"/>
              <w:sz w:val="14"/>
              <w:szCs w:val="20"/>
              <w:lang w:val="en-GB" w:eastAsia="nb-NO"/>
            </w:rPr>
            <w:t xml:space="preserve">Godkjent av: </w:t>
          </w:r>
          <w:r w:rsidR="00A16BEB">
            <w:rPr>
              <w:rFonts w:ascii="Calibri" w:eastAsia="Calibri" w:hAnsi="Calibri" w:cs="Times New Roman"/>
              <w:sz w:val="14"/>
              <w:szCs w:val="20"/>
              <w:lang w:val="en-GB" w:eastAsia="nb-NO"/>
            </w:rPr>
            <w:t>Jan Øyvind Jørgensen</w:t>
          </w:r>
        </w:p>
        <w:p w14:paraId="62190B87" w14:textId="173AEA0E" w:rsidR="00522ECF" w:rsidRPr="00FF5422" w:rsidRDefault="00522ECF" w:rsidP="00FF5422">
          <w:pPr>
            <w:tabs>
              <w:tab w:val="center" w:pos="4536"/>
              <w:tab w:val="right" w:pos="9071"/>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after="0" w:line="240" w:lineRule="auto"/>
            <w:rPr>
              <w:rFonts w:ascii="Calibri" w:eastAsia="Calibri" w:hAnsi="Calibri" w:cs="Times New Roman"/>
              <w:sz w:val="14"/>
              <w:szCs w:val="20"/>
              <w:lang w:val="en-US" w:eastAsia="nb-NO"/>
            </w:rPr>
          </w:pPr>
          <w:r w:rsidRPr="00FF5422">
            <w:rPr>
              <w:rFonts w:ascii="Calibri" w:eastAsia="Calibri" w:hAnsi="Calibri" w:cs="Times New Roman"/>
              <w:sz w:val="14"/>
              <w:szCs w:val="20"/>
              <w:lang w:val="en-US" w:eastAsia="nb-NO"/>
            </w:rPr>
            <w:t>Dato:</w:t>
          </w:r>
          <w:r w:rsidR="00A16BEB">
            <w:rPr>
              <w:rFonts w:ascii="Calibri" w:eastAsia="Calibri" w:hAnsi="Calibri" w:cs="Times New Roman"/>
              <w:noProof/>
              <w:sz w:val="14"/>
              <w:szCs w:val="20"/>
              <w:lang w:eastAsia="nb-NO"/>
            </w:rPr>
            <w:t xml:space="preserve"> </w:t>
          </w:r>
          <w:r w:rsidR="00A16BEB">
            <w:rPr>
              <w:rFonts w:ascii="Calibri" w:eastAsia="Calibri" w:hAnsi="Calibri" w:cs="Times New Roman"/>
              <w:noProof/>
              <w:sz w:val="14"/>
              <w:szCs w:val="20"/>
              <w:lang w:eastAsia="nb-NO"/>
            </w:rPr>
            <w:t>04.01.2021</w:t>
          </w:r>
        </w:p>
      </w:tc>
      <w:tc>
        <w:tcPr>
          <w:tcW w:w="2723" w:type="dxa"/>
          <w:tcBorders>
            <w:top w:val="single" w:sz="4" w:space="0" w:color="auto"/>
            <w:left w:val="single" w:sz="4" w:space="0" w:color="auto"/>
            <w:bottom w:val="single" w:sz="4" w:space="0" w:color="auto"/>
            <w:right w:val="single" w:sz="4" w:space="0" w:color="auto"/>
          </w:tcBorders>
          <w:hideMark/>
        </w:tcPr>
        <w:p w14:paraId="75DC2E67" w14:textId="77777777" w:rsidR="00522ECF" w:rsidRPr="00FF5422" w:rsidRDefault="00522ECF" w:rsidP="00FF5422">
          <w:pPr>
            <w:pBdr>
              <w:top w:val="single" w:sz="4" w:space="1" w:color="auto"/>
            </w:pBdr>
            <w:tabs>
              <w:tab w:val="center" w:pos="4536"/>
              <w:tab w:val="right" w:pos="9071"/>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after="0" w:line="240" w:lineRule="auto"/>
            <w:rPr>
              <w:rFonts w:ascii="Calibri" w:eastAsia="Calibri" w:hAnsi="Calibri" w:cs="Times New Roman"/>
              <w:b/>
              <w:sz w:val="14"/>
              <w:szCs w:val="20"/>
              <w:lang w:eastAsia="nb-NO"/>
            </w:rPr>
          </w:pPr>
          <w:r w:rsidRPr="00FF5422">
            <w:rPr>
              <w:rFonts w:ascii="Calibri" w:eastAsia="Calibri" w:hAnsi="Calibri" w:cs="Times New Roman"/>
              <w:sz w:val="14"/>
              <w:szCs w:val="20"/>
              <w:lang w:eastAsia="nb-NO"/>
            </w:rPr>
            <w:t xml:space="preserve">Side </w:t>
          </w:r>
          <w:r w:rsidRPr="00FF5422">
            <w:rPr>
              <w:rFonts w:ascii="Calibri" w:eastAsia="Calibri" w:hAnsi="Calibri" w:cs="Times New Roman"/>
              <w:b/>
              <w:sz w:val="14"/>
              <w:szCs w:val="20"/>
              <w:lang w:eastAsia="nb-NO"/>
            </w:rPr>
            <w:fldChar w:fldCharType="begin"/>
          </w:r>
          <w:r w:rsidRPr="00FF5422">
            <w:rPr>
              <w:rFonts w:ascii="Calibri" w:eastAsia="Calibri" w:hAnsi="Calibri" w:cs="Times New Roman"/>
              <w:b/>
              <w:sz w:val="14"/>
              <w:szCs w:val="20"/>
              <w:lang w:eastAsia="nb-NO"/>
            </w:rPr>
            <w:instrText xml:space="preserve"> PAGE \* Arabic \* MERGEFORMAT </w:instrText>
          </w:r>
          <w:r w:rsidRPr="00FF5422">
            <w:rPr>
              <w:rFonts w:ascii="Calibri" w:eastAsia="Calibri" w:hAnsi="Calibri" w:cs="Times New Roman"/>
              <w:b/>
              <w:sz w:val="14"/>
              <w:szCs w:val="20"/>
              <w:lang w:eastAsia="nb-NO"/>
            </w:rPr>
            <w:fldChar w:fldCharType="separate"/>
          </w:r>
          <w:r>
            <w:rPr>
              <w:rFonts w:ascii="Calibri" w:eastAsia="Calibri" w:hAnsi="Calibri" w:cs="Times New Roman"/>
              <w:b/>
              <w:noProof/>
              <w:sz w:val="14"/>
              <w:szCs w:val="20"/>
              <w:lang w:eastAsia="nb-NO"/>
            </w:rPr>
            <w:t>1</w:t>
          </w:r>
          <w:r w:rsidRPr="00FF5422">
            <w:rPr>
              <w:rFonts w:ascii="Calibri" w:eastAsia="Calibri" w:hAnsi="Calibri" w:cs="Times New Roman"/>
              <w:b/>
              <w:sz w:val="14"/>
              <w:szCs w:val="20"/>
              <w:lang w:eastAsia="nb-NO"/>
            </w:rPr>
            <w:fldChar w:fldCharType="end"/>
          </w:r>
          <w:r w:rsidRPr="00FF5422">
            <w:rPr>
              <w:rFonts w:ascii="Calibri" w:eastAsia="Calibri" w:hAnsi="Calibri" w:cs="Times New Roman"/>
              <w:sz w:val="14"/>
              <w:szCs w:val="20"/>
              <w:lang w:eastAsia="nb-NO"/>
            </w:rPr>
            <w:t xml:space="preserve"> av </w:t>
          </w:r>
          <w:r w:rsidRPr="00FF5422">
            <w:rPr>
              <w:rFonts w:ascii="Calibri" w:eastAsia="Calibri" w:hAnsi="Calibri" w:cs="Times New Roman"/>
              <w:b/>
              <w:sz w:val="14"/>
              <w:szCs w:val="20"/>
              <w:lang w:eastAsia="nb-NO"/>
            </w:rPr>
            <w:fldChar w:fldCharType="begin"/>
          </w:r>
          <w:r w:rsidRPr="00FF5422">
            <w:rPr>
              <w:rFonts w:ascii="Calibri" w:eastAsia="Calibri" w:hAnsi="Calibri" w:cs="Times New Roman"/>
              <w:b/>
              <w:sz w:val="14"/>
              <w:szCs w:val="20"/>
              <w:lang w:eastAsia="nb-NO"/>
            </w:rPr>
            <w:instrText xml:space="preserve"> NUMPAGES \* Arabic \* MERGEFORMAT </w:instrText>
          </w:r>
          <w:r w:rsidRPr="00FF5422">
            <w:rPr>
              <w:rFonts w:ascii="Calibri" w:eastAsia="Calibri" w:hAnsi="Calibri" w:cs="Times New Roman"/>
              <w:b/>
              <w:sz w:val="14"/>
              <w:szCs w:val="20"/>
              <w:lang w:eastAsia="nb-NO"/>
            </w:rPr>
            <w:fldChar w:fldCharType="separate"/>
          </w:r>
          <w:r>
            <w:rPr>
              <w:rFonts w:ascii="Calibri" w:eastAsia="Calibri" w:hAnsi="Calibri" w:cs="Times New Roman"/>
              <w:b/>
              <w:noProof/>
              <w:sz w:val="14"/>
              <w:szCs w:val="20"/>
              <w:lang w:eastAsia="nb-NO"/>
            </w:rPr>
            <w:t>4</w:t>
          </w:r>
          <w:r w:rsidRPr="00FF5422">
            <w:rPr>
              <w:rFonts w:ascii="Calibri" w:eastAsia="Calibri" w:hAnsi="Calibri" w:cs="Times New Roman"/>
              <w:b/>
              <w:sz w:val="14"/>
              <w:szCs w:val="20"/>
              <w:lang w:eastAsia="nb-NO"/>
            </w:rPr>
            <w:fldChar w:fldCharType="end"/>
          </w:r>
        </w:p>
        <w:p w14:paraId="1AED28FF" w14:textId="3B3B0D5F" w:rsidR="00522ECF" w:rsidRPr="00FF5422" w:rsidRDefault="00522ECF" w:rsidP="00FF5422">
          <w:pPr>
            <w:pBdr>
              <w:top w:val="single" w:sz="4" w:space="1" w:color="auto"/>
            </w:pBdr>
            <w:tabs>
              <w:tab w:val="center" w:pos="4536"/>
              <w:tab w:val="right" w:pos="9071"/>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after="0" w:line="240" w:lineRule="auto"/>
            <w:rPr>
              <w:rFonts w:ascii="Calibri" w:eastAsia="Calibri" w:hAnsi="Calibri" w:cs="Times New Roman"/>
              <w:sz w:val="14"/>
              <w:szCs w:val="20"/>
              <w:lang w:eastAsia="nb-NO"/>
            </w:rPr>
          </w:pPr>
          <w:r w:rsidRPr="00FF5422">
            <w:rPr>
              <w:rFonts w:ascii="Calibri" w:eastAsia="Calibri" w:hAnsi="Calibri" w:cs="Times New Roman"/>
              <w:sz w:val="14"/>
              <w:szCs w:val="20"/>
              <w:lang w:eastAsia="nb-NO"/>
            </w:rPr>
            <w:t xml:space="preserve">Gyldig til: </w:t>
          </w:r>
          <w:r w:rsidR="00A16BEB">
            <w:rPr>
              <w:rFonts w:ascii="Calibri" w:eastAsia="Calibri" w:hAnsi="Calibri" w:cs="Times New Roman"/>
              <w:noProof/>
              <w:sz w:val="14"/>
              <w:szCs w:val="20"/>
              <w:lang w:eastAsia="nb-NO"/>
            </w:rPr>
            <w:t>04.01.202</w:t>
          </w:r>
          <w:r w:rsidR="00A16BEB">
            <w:rPr>
              <w:rFonts w:ascii="Calibri" w:eastAsia="Calibri" w:hAnsi="Calibri" w:cs="Times New Roman"/>
              <w:noProof/>
              <w:sz w:val="14"/>
              <w:szCs w:val="20"/>
              <w:lang w:eastAsia="nb-NO"/>
            </w:rPr>
            <w:t>6</w:t>
          </w:r>
        </w:p>
      </w:tc>
    </w:tr>
  </w:tbl>
  <w:p w14:paraId="1DCF16CC" w14:textId="77777777" w:rsidR="00522ECF" w:rsidRDefault="00522ECF" w:rsidP="00252B5C">
    <w:pPr>
      <w:pStyle w:val="Bunntekst"/>
      <w:jc w:val="right"/>
    </w:pPr>
  </w:p>
  <w:p w14:paraId="2CAA48D5" w14:textId="77777777" w:rsidR="00522ECF" w:rsidRDefault="00522ECF" w:rsidP="009D41ED">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2DE94" w14:textId="77777777" w:rsidR="00235357" w:rsidRDefault="00235357" w:rsidP="00B02E93">
      <w:pPr>
        <w:spacing w:after="0" w:line="240" w:lineRule="auto"/>
      </w:pPr>
      <w:r>
        <w:separator/>
      </w:r>
    </w:p>
  </w:footnote>
  <w:footnote w:type="continuationSeparator" w:id="0">
    <w:p w14:paraId="0B86BEE9" w14:textId="77777777" w:rsidR="00235357" w:rsidRDefault="00235357" w:rsidP="00B02E93">
      <w:pPr>
        <w:spacing w:after="0" w:line="240" w:lineRule="auto"/>
      </w:pPr>
      <w:r>
        <w:continuationSeparator/>
      </w:r>
    </w:p>
  </w:footnote>
  <w:footnote w:type="continuationNotice" w:id="1">
    <w:p w14:paraId="5602A983" w14:textId="77777777" w:rsidR="00235357" w:rsidRDefault="0023535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62" w:type="dxa"/>
      <w:tblBorders>
        <w:bottom w:val="single" w:sz="4" w:space="0" w:color="auto"/>
      </w:tblBorders>
      <w:tblLayout w:type="fixed"/>
      <w:tblCellMar>
        <w:left w:w="70" w:type="dxa"/>
        <w:right w:w="70" w:type="dxa"/>
      </w:tblCellMar>
      <w:tblLook w:val="04A0" w:firstRow="1" w:lastRow="0" w:firstColumn="1" w:lastColumn="0" w:noHBand="0" w:noVBand="1"/>
    </w:tblPr>
    <w:tblGrid>
      <w:gridCol w:w="3119"/>
      <w:gridCol w:w="4330"/>
      <w:gridCol w:w="2813"/>
    </w:tblGrid>
    <w:tr w:rsidR="00522ECF" w:rsidRPr="00FF5422" w14:paraId="4E59DB96" w14:textId="77777777" w:rsidTr="00E83AF3">
      <w:trPr>
        <w:trHeight w:val="1248"/>
      </w:trPr>
      <w:tc>
        <w:tcPr>
          <w:tcW w:w="3119" w:type="dxa"/>
          <w:tcBorders>
            <w:top w:val="nil"/>
            <w:left w:val="nil"/>
            <w:bottom w:val="single" w:sz="4" w:space="0" w:color="auto"/>
            <w:right w:val="single" w:sz="4" w:space="0" w:color="auto"/>
          </w:tcBorders>
          <w:hideMark/>
        </w:tcPr>
        <w:p w14:paraId="353FDD7F" w14:textId="77777777" w:rsidR="00522ECF" w:rsidRPr="00FF5422" w:rsidRDefault="00522ECF" w:rsidP="00FF5422">
          <w:pPr>
            <w:tabs>
              <w:tab w:val="center" w:pos="4536"/>
              <w:tab w:val="right" w:pos="9072"/>
            </w:tabs>
            <w:spacing w:after="0" w:line="240" w:lineRule="auto"/>
            <w:rPr>
              <w:rFonts w:ascii="Times New Roman" w:eastAsia="Times New Roman" w:hAnsi="Times New Roman" w:cs="Times New Roman"/>
              <w:sz w:val="28"/>
              <w:szCs w:val="24"/>
              <w:lang w:eastAsia="nb-NO"/>
            </w:rPr>
          </w:pPr>
        </w:p>
        <w:p w14:paraId="6E212B6C" w14:textId="77777777" w:rsidR="00522ECF" w:rsidRPr="00FF5422" w:rsidRDefault="00522ECF" w:rsidP="00FF5422">
          <w:pPr>
            <w:tabs>
              <w:tab w:val="center" w:pos="4536"/>
              <w:tab w:val="right" w:pos="9072"/>
            </w:tabs>
            <w:spacing w:after="0" w:line="240" w:lineRule="auto"/>
            <w:rPr>
              <w:rFonts w:ascii="Times New Roman" w:eastAsia="Times New Roman" w:hAnsi="Times New Roman" w:cs="Times New Roman"/>
              <w:sz w:val="18"/>
              <w:szCs w:val="18"/>
              <w:lang w:eastAsia="nb-NO"/>
            </w:rPr>
          </w:pPr>
          <w:r>
            <w:rPr>
              <w:rFonts w:ascii="Times New Roman" w:eastAsia="Times New Roman" w:hAnsi="Times New Roman" w:cs="Times New Roman"/>
              <w:noProof/>
              <w:sz w:val="18"/>
              <w:szCs w:val="18"/>
              <w:lang w:eastAsia="nb-NO"/>
            </w:rPr>
            <w:drawing>
              <wp:inline distT="0" distB="0" distL="0" distR="0" wp14:anchorId="5DCDABB9" wp14:editId="3641B9FD">
                <wp:extent cx="1905000" cy="276225"/>
                <wp:effectExtent l="0" t="0" r="0" b="0"/>
                <wp:docPr id="1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276225"/>
                        </a:xfrm>
                        <a:prstGeom prst="rect">
                          <a:avLst/>
                        </a:prstGeom>
                        <a:noFill/>
                        <a:ln>
                          <a:noFill/>
                        </a:ln>
                      </pic:spPr>
                    </pic:pic>
                  </a:graphicData>
                </a:graphic>
              </wp:inline>
            </w:drawing>
          </w:r>
        </w:p>
      </w:tc>
      <w:tc>
        <w:tcPr>
          <w:tcW w:w="4330" w:type="dxa"/>
          <w:tcBorders>
            <w:top w:val="nil"/>
            <w:left w:val="single" w:sz="4" w:space="0" w:color="auto"/>
            <w:bottom w:val="single" w:sz="4" w:space="0" w:color="auto"/>
            <w:right w:val="nil"/>
          </w:tcBorders>
        </w:tcPr>
        <w:p w14:paraId="098BC9B8" w14:textId="77777777" w:rsidR="00522ECF" w:rsidRPr="00FF5422" w:rsidRDefault="00522ECF" w:rsidP="00FF5422">
          <w:pPr>
            <w:tabs>
              <w:tab w:val="center" w:pos="4536"/>
              <w:tab w:val="right" w:pos="9072"/>
            </w:tabs>
            <w:spacing w:after="0" w:line="240" w:lineRule="auto"/>
            <w:jc w:val="center"/>
            <w:rPr>
              <w:rFonts w:ascii="Times New Roman" w:eastAsia="Times New Roman" w:hAnsi="Times New Roman" w:cs="Times New Roman"/>
              <w:sz w:val="32"/>
              <w:szCs w:val="24"/>
              <w:lang w:eastAsia="nb-NO"/>
            </w:rPr>
          </w:pPr>
          <w:r>
            <w:rPr>
              <w:rFonts w:ascii="Times New Roman" w:eastAsia="Times New Roman" w:hAnsi="Times New Roman" w:cs="Times New Roman"/>
              <w:b/>
              <w:bCs/>
              <w:sz w:val="32"/>
              <w:szCs w:val="24"/>
              <w:lang w:eastAsia="nb-NO"/>
            </w:rPr>
            <w:t>Ledelsessystem for kvalitet</w:t>
          </w:r>
        </w:p>
        <w:p w14:paraId="52C65882" w14:textId="77777777" w:rsidR="00522ECF" w:rsidRPr="00FF5422" w:rsidRDefault="00522ECF" w:rsidP="00FF5422">
          <w:pPr>
            <w:tabs>
              <w:tab w:val="center" w:pos="4536"/>
              <w:tab w:val="right" w:pos="9072"/>
            </w:tabs>
            <w:spacing w:after="0" w:line="240" w:lineRule="auto"/>
            <w:jc w:val="center"/>
            <w:rPr>
              <w:rFonts w:ascii="Times New Roman" w:eastAsia="Times New Roman" w:hAnsi="Times New Roman" w:cs="Times New Roman"/>
              <w:sz w:val="28"/>
              <w:szCs w:val="24"/>
              <w:lang w:eastAsia="nb-NO"/>
            </w:rPr>
          </w:pPr>
        </w:p>
        <w:p w14:paraId="1E3E43B4" w14:textId="7EC9E9EE" w:rsidR="00522ECF" w:rsidRPr="00FF5422" w:rsidRDefault="000669C7" w:rsidP="00FF5422">
          <w:pPr>
            <w:tabs>
              <w:tab w:val="center" w:pos="4536"/>
              <w:tab w:val="right" w:pos="9072"/>
            </w:tabs>
            <w:spacing w:after="0" w:line="240" w:lineRule="auto"/>
            <w:jc w:val="center"/>
            <w:rPr>
              <w:rFonts w:ascii="Castellar" w:eastAsia="Times New Roman" w:hAnsi="Castellar" w:cs="Times New Roman"/>
              <w:sz w:val="28"/>
              <w:szCs w:val="24"/>
              <w:lang w:eastAsia="nb-NO"/>
            </w:rPr>
          </w:pPr>
          <w:r>
            <w:rPr>
              <w:rFonts w:ascii="Times New Roman" w:eastAsia="Times New Roman" w:hAnsi="Times New Roman" w:cs="Times New Roman"/>
              <w:noProof/>
              <w:sz w:val="28"/>
              <w:szCs w:val="24"/>
              <w:lang w:eastAsia="nb-NO"/>
            </w:rPr>
            <w:t xml:space="preserve">   </w:t>
          </w:r>
          <w:r w:rsidR="00A11B77">
            <w:rPr>
              <w:rFonts w:ascii="Times New Roman" w:eastAsia="Times New Roman" w:hAnsi="Times New Roman" w:cs="Times New Roman"/>
              <w:noProof/>
              <w:sz w:val="28"/>
              <w:szCs w:val="24"/>
              <w:lang w:eastAsia="nb-NO"/>
            </w:rPr>
            <w:t>Generelle s</w:t>
          </w:r>
          <w:r w:rsidR="00522ECF">
            <w:rPr>
              <w:rFonts w:ascii="Times New Roman" w:eastAsia="Times New Roman" w:hAnsi="Times New Roman" w:cs="Times New Roman"/>
              <w:noProof/>
              <w:sz w:val="28"/>
              <w:szCs w:val="24"/>
              <w:lang w:eastAsia="nb-NO"/>
            </w:rPr>
            <w:t>al</w:t>
          </w:r>
          <w:r w:rsidR="00EC1055">
            <w:rPr>
              <w:rFonts w:ascii="Times New Roman" w:eastAsia="Times New Roman" w:hAnsi="Times New Roman" w:cs="Times New Roman"/>
              <w:noProof/>
              <w:sz w:val="28"/>
              <w:szCs w:val="24"/>
              <w:lang w:eastAsia="nb-NO"/>
            </w:rPr>
            <w:t>gsbetingelser</w:t>
          </w:r>
          <w:r w:rsidR="00285B17">
            <w:rPr>
              <w:rFonts w:ascii="Times New Roman" w:eastAsia="Times New Roman" w:hAnsi="Times New Roman" w:cs="Times New Roman"/>
              <w:noProof/>
              <w:sz w:val="28"/>
              <w:szCs w:val="24"/>
              <w:lang w:eastAsia="nb-NO"/>
            </w:rPr>
            <w:t xml:space="preserve"> </w:t>
          </w:r>
          <w:r w:rsidR="005E0D34">
            <w:rPr>
              <w:rFonts w:ascii="Times New Roman" w:eastAsia="Times New Roman" w:hAnsi="Times New Roman" w:cs="Times New Roman"/>
              <w:noProof/>
              <w:sz w:val="28"/>
              <w:szCs w:val="24"/>
              <w:lang w:eastAsia="nb-NO"/>
            </w:rPr>
            <w:t>–</w:t>
          </w:r>
          <w:r w:rsidR="00285B17">
            <w:rPr>
              <w:rFonts w:ascii="Times New Roman" w:eastAsia="Times New Roman" w:hAnsi="Times New Roman" w:cs="Times New Roman"/>
              <w:noProof/>
              <w:sz w:val="28"/>
              <w:szCs w:val="24"/>
              <w:lang w:eastAsia="nb-NO"/>
            </w:rPr>
            <w:t xml:space="preserve"> </w:t>
          </w:r>
          <w:r w:rsidR="00D43407">
            <w:rPr>
              <w:rFonts w:ascii="Times New Roman" w:eastAsia="Times New Roman" w:hAnsi="Times New Roman" w:cs="Times New Roman"/>
              <w:noProof/>
              <w:sz w:val="28"/>
              <w:szCs w:val="24"/>
              <w:lang w:eastAsia="nb-NO"/>
            </w:rPr>
            <w:t>Norge</w:t>
          </w:r>
        </w:p>
      </w:tc>
      <w:tc>
        <w:tcPr>
          <w:tcW w:w="2813" w:type="dxa"/>
          <w:tcBorders>
            <w:top w:val="nil"/>
            <w:left w:val="nil"/>
            <w:bottom w:val="single" w:sz="4" w:space="0" w:color="auto"/>
            <w:right w:val="nil"/>
          </w:tcBorders>
        </w:tcPr>
        <w:p w14:paraId="55B80703" w14:textId="77777777" w:rsidR="00522ECF" w:rsidRPr="00FF5422" w:rsidRDefault="00522ECF" w:rsidP="00FF5422">
          <w:pPr>
            <w:pBdr>
              <w:left w:val="single" w:sz="4" w:space="4" w:color="auto"/>
            </w:pBdr>
            <w:tabs>
              <w:tab w:val="center" w:pos="4536"/>
              <w:tab w:val="right" w:pos="9072"/>
            </w:tabs>
            <w:spacing w:after="0" w:line="240" w:lineRule="auto"/>
            <w:ind w:right="-1759"/>
            <w:rPr>
              <w:rFonts w:ascii="Times New Roman" w:eastAsia="Times New Roman" w:hAnsi="Times New Roman" w:cs="Times New Roman"/>
              <w:sz w:val="24"/>
              <w:szCs w:val="24"/>
              <w:lang w:eastAsia="nb-NO"/>
            </w:rPr>
          </w:pPr>
        </w:p>
        <w:p w14:paraId="0FF1E7E4" w14:textId="77777777" w:rsidR="00522ECF" w:rsidRPr="00FF5422" w:rsidRDefault="00522ECF" w:rsidP="00FF5422">
          <w:pPr>
            <w:pBdr>
              <w:left w:val="single" w:sz="4" w:space="4" w:color="auto"/>
            </w:pBdr>
            <w:tabs>
              <w:tab w:val="center" w:pos="4536"/>
              <w:tab w:val="right" w:pos="9072"/>
            </w:tabs>
            <w:spacing w:after="0" w:line="240" w:lineRule="auto"/>
            <w:ind w:right="-1759"/>
            <w:rPr>
              <w:rFonts w:ascii="Times New Roman" w:eastAsia="Times New Roman" w:hAnsi="Times New Roman" w:cs="Times New Roman"/>
              <w:b/>
              <w:sz w:val="20"/>
              <w:szCs w:val="20"/>
              <w:lang w:eastAsia="nb-NO"/>
            </w:rPr>
          </w:pPr>
        </w:p>
      </w:tc>
    </w:tr>
  </w:tbl>
  <w:p w14:paraId="6849E773" w14:textId="77777777" w:rsidR="00522ECF" w:rsidRPr="00530B65" w:rsidRDefault="00522ECF" w:rsidP="00FF5422">
    <w:pPr>
      <w:tabs>
        <w:tab w:val="left" w:pos="5460"/>
      </w:tabs>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0263"/>
    <w:multiLevelType w:val="hybridMultilevel"/>
    <w:tmpl w:val="9154C402"/>
    <w:lvl w:ilvl="0" w:tplc="04140001">
      <w:start w:val="1"/>
      <w:numFmt w:val="bullet"/>
      <w:lvlText w:val=""/>
      <w:lvlJc w:val="left"/>
      <w:pPr>
        <w:tabs>
          <w:tab w:val="num" w:pos="1776"/>
        </w:tabs>
        <w:ind w:left="1776" w:hanging="360"/>
      </w:pPr>
      <w:rPr>
        <w:rFonts w:ascii="Symbol" w:hAnsi="Symbol" w:hint="default"/>
      </w:rPr>
    </w:lvl>
    <w:lvl w:ilvl="1" w:tplc="04140003" w:tentative="1">
      <w:start w:val="1"/>
      <w:numFmt w:val="bullet"/>
      <w:lvlText w:val="o"/>
      <w:lvlJc w:val="left"/>
      <w:pPr>
        <w:tabs>
          <w:tab w:val="num" w:pos="2496"/>
        </w:tabs>
        <w:ind w:left="2496" w:hanging="360"/>
      </w:pPr>
      <w:rPr>
        <w:rFonts w:ascii="Courier New" w:hAnsi="Courier New" w:hint="default"/>
      </w:rPr>
    </w:lvl>
    <w:lvl w:ilvl="2" w:tplc="04140005" w:tentative="1">
      <w:start w:val="1"/>
      <w:numFmt w:val="bullet"/>
      <w:lvlText w:val=""/>
      <w:lvlJc w:val="left"/>
      <w:pPr>
        <w:tabs>
          <w:tab w:val="num" w:pos="3216"/>
        </w:tabs>
        <w:ind w:left="3216" w:hanging="360"/>
      </w:pPr>
      <w:rPr>
        <w:rFonts w:ascii="Wingdings" w:hAnsi="Wingdings" w:hint="default"/>
      </w:rPr>
    </w:lvl>
    <w:lvl w:ilvl="3" w:tplc="04140001" w:tentative="1">
      <w:start w:val="1"/>
      <w:numFmt w:val="bullet"/>
      <w:lvlText w:val=""/>
      <w:lvlJc w:val="left"/>
      <w:pPr>
        <w:tabs>
          <w:tab w:val="num" w:pos="3936"/>
        </w:tabs>
        <w:ind w:left="3936" w:hanging="360"/>
      </w:pPr>
      <w:rPr>
        <w:rFonts w:ascii="Symbol" w:hAnsi="Symbol" w:hint="default"/>
      </w:rPr>
    </w:lvl>
    <w:lvl w:ilvl="4" w:tplc="04140003" w:tentative="1">
      <w:start w:val="1"/>
      <w:numFmt w:val="bullet"/>
      <w:lvlText w:val="o"/>
      <w:lvlJc w:val="left"/>
      <w:pPr>
        <w:tabs>
          <w:tab w:val="num" w:pos="4656"/>
        </w:tabs>
        <w:ind w:left="4656" w:hanging="360"/>
      </w:pPr>
      <w:rPr>
        <w:rFonts w:ascii="Courier New" w:hAnsi="Courier New" w:hint="default"/>
      </w:rPr>
    </w:lvl>
    <w:lvl w:ilvl="5" w:tplc="04140005" w:tentative="1">
      <w:start w:val="1"/>
      <w:numFmt w:val="bullet"/>
      <w:lvlText w:val=""/>
      <w:lvlJc w:val="left"/>
      <w:pPr>
        <w:tabs>
          <w:tab w:val="num" w:pos="5376"/>
        </w:tabs>
        <w:ind w:left="5376" w:hanging="360"/>
      </w:pPr>
      <w:rPr>
        <w:rFonts w:ascii="Wingdings" w:hAnsi="Wingdings" w:hint="default"/>
      </w:rPr>
    </w:lvl>
    <w:lvl w:ilvl="6" w:tplc="04140001" w:tentative="1">
      <w:start w:val="1"/>
      <w:numFmt w:val="bullet"/>
      <w:lvlText w:val=""/>
      <w:lvlJc w:val="left"/>
      <w:pPr>
        <w:tabs>
          <w:tab w:val="num" w:pos="6096"/>
        </w:tabs>
        <w:ind w:left="6096" w:hanging="360"/>
      </w:pPr>
      <w:rPr>
        <w:rFonts w:ascii="Symbol" w:hAnsi="Symbol" w:hint="default"/>
      </w:rPr>
    </w:lvl>
    <w:lvl w:ilvl="7" w:tplc="04140003" w:tentative="1">
      <w:start w:val="1"/>
      <w:numFmt w:val="bullet"/>
      <w:lvlText w:val="o"/>
      <w:lvlJc w:val="left"/>
      <w:pPr>
        <w:tabs>
          <w:tab w:val="num" w:pos="6816"/>
        </w:tabs>
        <w:ind w:left="6816" w:hanging="360"/>
      </w:pPr>
      <w:rPr>
        <w:rFonts w:ascii="Courier New" w:hAnsi="Courier New" w:hint="default"/>
      </w:rPr>
    </w:lvl>
    <w:lvl w:ilvl="8" w:tplc="04140005" w:tentative="1">
      <w:start w:val="1"/>
      <w:numFmt w:val="bullet"/>
      <w:lvlText w:val=""/>
      <w:lvlJc w:val="left"/>
      <w:pPr>
        <w:tabs>
          <w:tab w:val="num" w:pos="7536"/>
        </w:tabs>
        <w:ind w:left="7536" w:hanging="360"/>
      </w:pPr>
      <w:rPr>
        <w:rFonts w:ascii="Wingdings" w:hAnsi="Wingdings" w:hint="default"/>
      </w:rPr>
    </w:lvl>
  </w:abstractNum>
  <w:abstractNum w:abstractNumId="1" w15:restartNumberingAfterBreak="0">
    <w:nsid w:val="05111D1E"/>
    <w:multiLevelType w:val="hybridMultilevel"/>
    <w:tmpl w:val="79A2AD5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 w15:restartNumberingAfterBreak="0">
    <w:nsid w:val="30212A41"/>
    <w:multiLevelType w:val="singleLevel"/>
    <w:tmpl w:val="A6EE7FDC"/>
    <w:lvl w:ilvl="0">
      <w:start w:val="1"/>
      <w:numFmt w:val="decimal"/>
      <w:lvlText w:val="%1."/>
      <w:lvlJc w:val="left"/>
      <w:pPr>
        <w:ind w:left="360" w:hanging="360"/>
      </w:pPr>
      <w:rPr>
        <w:rFonts w:ascii="Verdana" w:hAnsi="Verdana" w:hint="default"/>
        <w:color w:val="4F6228" w:themeColor="accent3" w:themeShade="80"/>
        <w:sz w:val="22"/>
      </w:rPr>
    </w:lvl>
  </w:abstractNum>
  <w:abstractNum w:abstractNumId="3" w15:restartNumberingAfterBreak="0">
    <w:nsid w:val="35831ADA"/>
    <w:multiLevelType w:val="hybridMultilevel"/>
    <w:tmpl w:val="901C0790"/>
    <w:lvl w:ilvl="0" w:tplc="04140001">
      <w:start w:val="1"/>
      <w:numFmt w:val="bullet"/>
      <w:lvlText w:val=""/>
      <w:lvlJc w:val="left"/>
      <w:pPr>
        <w:tabs>
          <w:tab w:val="num" w:pos="1665"/>
        </w:tabs>
        <w:ind w:left="1665" w:hanging="360"/>
      </w:pPr>
      <w:rPr>
        <w:rFonts w:ascii="Symbol" w:hAnsi="Symbol" w:hint="default"/>
      </w:rPr>
    </w:lvl>
    <w:lvl w:ilvl="1" w:tplc="04140003" w:tentative="1">
      <w:start w:val="1"/>
      <w:numFmt w:val="bullet"/>
      <w:lvlText w:val="o"/>
      <w:lvlJc w:val="left"/>
      <w:pPr>
        <w:tabs>
          <w:tab w:val="num" w:pos="2385"/>
        </w:tabs>
        <w:ind w:left="2385" w:hanging="360"/>
      </w:pPr>
      <w:rPr>
        <w:rFonts w:ascii="Courier New" w:hAnsi="Courier New" w:hint="default"/>
      </w:rPr>
    </w:lvl>
    <w:lvl w:ilvl="2" w:tplc="04140005" w:tentative="1">
      <w:start w:val="1"/>
      <w:numFmt w:val="bullet"/>
      <w:lvlText w:val=""/>
      <w:lvlJc w:val="left"/>
      <w:pPr>
        <w:tabs>
          <w:tab w:val="num" w:pos="3105"/>
        </w:tabs>
        <w:ind w:left="3105" w:hanging="360"/>
      </w:pPr>
      <w:rPr>
        <w:rFonts w:ascii="Wingdings" w:hAnsi="Wingdings" w:hint="default"/>
      </w:rPr>
    </w:lvl>
    <w:lvl w:ilvl="3" w:tplc="04140001" w:tentative="1">
      <w:start w:val="1"/>
      <w:numFmt w:val="bullet"/>
      <w:lvlText w:val=""/>
      <w:lvlJc w:val="left"/>
      <w:pPr>
        <w:tabs>
          <w:tab w:val="num" w:pos="3825"/>
        </w:tabs>
        <w:ind w:left="3825" w:hanging="360"/>
      </w:pPr>
      <w:rPr>
        <w:rFonts w:ascii="Symbol" w:hAnsi="Symbol" w:hint="default"/>
      </w:rPr>
    </w:lvl>
    <w:lvl w:ilvl="4" w:tplc="04140003" w:tentative="1">
      <w:start w:val="1"/>
      <w:numFmt w:val="bullet"/>
      <w:lvlText w:val="o"/>
      <w:lvlJc w:val="left"/>
      <w:pPr>
        <w:tabs>
          <w:tab w:val="num" w:pos="4545"/>
        </w:tabs>
        <w:ind w:left="4545" w:hanging="360"/>
      </w:pPr>
      <w:rPr>
        <w:rFonts w:ascii="Courier New" w:hAnsi="Courier New" w:hint="default"/>
      </w:rPr>
    </w:lvl>
    <w:lvl w:ilvl="5" w:tplc="04140005" w:tentative="1">
      <w:start w:val="1"/>
      <w:numFmt w:val="bullet"/>
      <w:lvlText w:val=""/>
      <w:lvlJc w:val="left"/>
      <w:pPr>
        <w:tabs>
          <w:tab w:val="num" w:pos="5265"/>
        </w:tabs>
        <w:ind w:left="5265" w:hanging="360"/>
      </w:pPr>
      <w:rPr>
        <w:rFonts w:ascii="Wingdings" w:hAnsi="Wingdings" w:hint="default"/>
      </w:rPr>
    </w:lvl>
    <w:lvl w:ilvl="6" w:tplc="04140001" w:tentative="1">
      <w:start w:val="1"/>
      <w:numFmt w:val="bullet"/>
      <w:lvlText w:val=""/>
      <w:lvlJc w:val="left"/>
      <w:pPr>
        <w:tabs>
          <w:tab w:val="num" w:pos="5985"/>
        </w:tabs>
        <w:ind w:left="5985" w:hanging="360"/>
      </w:pPr>
      <w:rPr>
        <w:rFonts w:ascii="Symbol" w:hAnsi="Symbol" w:hint="default"/>
      </w:rPr>
    </w:lvl>
    <w:lvl w:ilvl="7" w:tplc="04140003" w:tentative="1">
      <w:start w:val="1"/>
      <w:numFmt w:val="bullet"/>
      <w:lvlText w:val="o"/>
      <w:lvlJc w:val="left"/>
      <w:pPr>
        <w:tabs>
          <w:tab w:val="num" w:pos="6705"/>
        </w:tabs>
        <w:ind w:left="6705" w:hanging="360"/>
      </w:pPr>
      <w:rPr>
        <w:rFonts w:ascii="Courier New" w:hAnsi="Courier New" w:hint="default"/>
      </w:rPr>
    </w:lvl>
    <w:lvl w:ilvl="8" w:tplc="04140005" w:tentative="1">
      <w:start w:val="1"/>
      <w:numFmt w:val="bullet"/>
      <w:lvlText w:val=""/>
      <w:lvlJc w:val="left"/>
      <w:pPr>
        <w:tabs>
          <w:tab w:val="num" w:pos="7425"/>
        </w:tabs>
        <w:ind w:left="7425" w:hanging="360"/>
      </w:pPr>
      <w:rPr>
        <w:rFonts w:ascii="Wingdings" w:hAnsi="Wingdings" w:hint="default"/>
      </w:rPr>
    </w:lvl>
  </w:abstractNum>
  <w:abstractNum w:abstractNumId="4" w15:restartNumberingAfterBreak="0">
    <w:nsid w:val="41065637"/>
    <w:multiLevelType w:val="hybridMultilevel"/>
    <w:tmpl w:val="7324C948"/>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5" w15:restartNumberingAfterBreak="0">
    <w:nsid w:val="55A02B2B"/>
    <w:multiLevelType w:val="hybridMultilevel"/>
    <w:tmpl w:val="A106F7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6B0310FB"/>
    <w:multiLevelType w:val="hybridMultilevel"/>
    <w:tmpl w:val="48E28F9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6E8818C8"/>
    <w:multiLevelType w:val="singleLevel"/>
    <w:tmpl w:val="A6EE7FDC"/>
    <w:lvl w:ilvl="0">
      <w:start w:val="1"/>
      <w:numFmt w:val="decimal"/>
      <w:lvlText w:val="%1."/>
      <w:lvlJc w:val="left"/>
      <w:pPr>
        <w:ind w:left="360" w:hanging="360"/>
      </w:pPr>
      <w:rPr>
        <w:rFonts w:ascii="Verdana" w:hAnsi="Verdana" w:hint="default"/>
        <w:color w:val="4F6228" w:themeColor="accent3" w:themeShade="80"/>
        <w:sz w:val="22"/>
      </w:rPr>
    </w:lvl>
  </w:abstractNum>
  <w:num w:numId="1">
    <w:abstractNumId w:val="3"/>
  </w:num>
  <w:num w:numId="2">
    <w:abstractNumId w:val="0"/>
  </w:num>
  <w:num w:numId="3">
    <w:abstractNumId w:val="5"/>
  </w:num>
  <w:num w:numId="4">
    <w:abstractNumId w:val="6"/>
  </w:num>
  <w:num w:numId="5">
    <w:abstractNumId w:val="2"/>
    <w:lvlOverride w:ilvl="0">
      <w:startOverride w:val="1"/>
    </w:lvlOverride>
  </w:num>
  <w:num w:numId="6">
    <w:abstractNumId w:val="1"/>
  </w:num>
  <w:num w:numId="7">
    <w:abstractNumId w:val="4"/>
  </w:num>
  <w:num w:numId="8">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E93"/>
    <w:rsid w:val="00016D66"/>
    <w:rsid w:val="000263F3"/>
    <w:rsid w:val="00041601"/>
    <w:rsid w:val="00041D3C"/>
    <w:rsid w:val="00044255"/>
    <w:rsid w:val="000510E4"/>
    <w:rsid w:val="000669C7"/>
    <w:rsid w:val="0007532C"/>
    <w:rsid w:val="00085524"/>
    <w:rsid w:val="000C0F99"/>
    <w:rsid w:val="000F4D73"/>
    <w:rsid w:val="000F5D39"/>
    <w:rsid w:val="001007FE"/>
    <w:rsid w:val="001266E4"/>
    <w:rsid w:val="0015251E"/>
    <w:rsid w:val="001639F8"/>
    <w:rsid w:val="001647D1"/>
    <w:rsid w:val="001749D6"/>
    <w:rsid w:val="00177296"/>
    <w:rsid w:val="001D4177"/>
    <w:rsid w:val="001D6E77"/>
    <w:rsid w:val="001E0900"/>
    <w:rsid w:val="00200921"/>
    <w:rsid w:val="00220A18"/>
    <w:rsid w:val="00231FF2"/>
    <w:rsid w:val="00235357"/>
    <w:rsid w:val="002446AB"/>
    <w:rsid w:val="00247F54"/>
    <w:rsid w:val="00252B5C"/>
    <w:rsid w:val="00256F13"/>
    <w:rsid w:val="00261754"/>
    <w:rsid w:val="00262F2B"/>
    <w:rsid w:val="002750C4"/>
    <w:rsid w:val="00285B17"/>
    <w:rsid w:val="002A1AF4"/>
    <w:rsid w:val="002A37BD"/>
    <w:rsid w:val="002C3FBD"/>
    <w:rsid w:val="002E4D54"/>
    <w:rsid w:val="002F04D8"/>
    <w:rsid w:val="0030590A"/>
    <w:rsid w:val="00307DCB"/>
    <w:rsid w:val="00372356"/>
    <w:rsid w:val="00377808"/>
    <w:rsid w:val="00394D89"/>
    <w:rsid w:val="003A3439"/>
    <w:rsid w:val="003A6A01"/>
    <w:rsid w:val="003B4021"/>
    <w:rsid w:val="003C54B9"/>
    <w:rsid w:val="003E5EA1"/>
    <w:rsid w:val="003E78B1"/>
    <w:rsid w:val="003F184F"/>
    <w:rsid w:val="003F27E5"/>
    <w:rsid w:val="00411B49"/>
    <w:rsid w:val="004221F3"/>
    <w:rsid w:val="004305A0"/>
    <w:rsid w:val="00440613"/>
    <w:rsid w:val="00445AA1"/>
    <w:rsid w:val="00453D43"/>
    <w:rsid w:val="00481714"/>
    <w:rsid w:val="00484708"/>
    <w:rsid w:val="004E10BD"/>
    <w:rsid w:val="004F2773"/>
    <w:rsid w:val="004F74A8"/>
    <w:rsid w:val="0050431D"/>
    <w:rsid w:val="00510705"/>
    <w:rsid w:val="00522ECF"/>
    <w:rsid w:val="00525E89"/>
    <w:rsid w:val="00526849"/>
    <w:rsid w:val="00530B65"/>
    <w:rsid w:val="00573A21"/>
    <w:rsid w:val="00580108"/>
    <w:rsid w:val="005829A4"/>
    <w:rsid w:val="00586707"/>
    <w:rsid w:val="005A1EBE"/>
    <w:rsid w:val="005B76FA"/>
    <w:rsid w:val="005E0D34"/>
    <w:rsid w:val="005E3751"/>
    <w:rsid w:val="005F679D"/>
    <w:rsid w:val="00634B54"/>
    <w:rsid w:val="0064032A"/>
    <w:rsid w:val="00643995"/>
    <w:rsid w:val="00655F50"/>
    <w:rsid w:val="00656463"/>
    <w:rsid w:val="00665324"/>
    <w:rsid w:val="00676BC4"/>
    <w:rsid w:val="00682371"/>
    <w:rsid w:val="00692B85"/>
    <w:rsid w:val="006D67A1"/>
    <w:rsid w:val="006D7D6C"/>
    <w:rsid w:val="006E1908"/>
    <w:rsid w:val="00707E4E"/>
    <w:rsid w:val="00714973"/>
    <w:rsid w:val="00725B09"/>
    <w:rsid w:val="007361D8"/>
    <w:rsid w:val="0078398E"/>
    <w:rsid w:val="007A1243"/>
    <w:rsid w:val="007C1FD5"/>
    <w:rsid w:val="00804FAA"/>
    <w:rsid w:val="00810892"/>
    <w:rsid w:val="00834352"/>
    <w:rsid w:val="00857C55"/>
    <w:rsid w:val="008733D6"/>
    <w:rsid w:val="00882DF7"/>
    <w:rsid w:val="00890187"/>
    <w:rsid w:val="00890E28"/>
    <w:rsid w:val="008E701F"/>
    <w:rsid w:val="00923EFF"/>
    <w:rsid w:val="00926783"/>
    <w:rsid w:val="009407EA"/>
    <w:rsid w:val="00964402"/>
    <w:rsid w:val="00966A4C"/>
    <w:rsid w:val="00973B77"/>
    <w:rsid w:val="00997F52"/>
    <w:rsid w:val="009A4E9A"/>
    <w:rsid w:val="009A629F"/>
    <w:rsid w:val="009B0A27"/>
    <w:rsid w:val="009D41ED"/>
    <w:rsid w:val="009D6C62"/>
    <w:rsid w:val="009E52E3"/>
    <w:rsid w:val="009F4CA1"/>
    <w:rsid w:val="00A0054A"/>
    <w:rsid w:val="00A03492"/>
    <w:rsid w:val="00A11B77"/>
    <w:rsid w:val="00A12674"/>
    <w:rsid w:val="00A15128"/>
    <w:rsid w:val="00A16BEB"/>
    <w:rsid w:val="00A350E7"/>
    <w:rsid w:val="00A62402"/>
    <w:rsid w:val="00A724D8"/>
    <w:rsid w:val="00AA164C"/>
    <w:rsid w:val="00AA2FC5"/>
    <w:rsid w:val="00AB3145"/>
    <w:rsid w:val="00AB7A87"/>
    <w:rsid w:val="00AE4602"/>
    <w:rsid w:val="00B02E93"/>
    <w:rsid w:val="00B052B3"/>
    <w:rsid w:val="00B16939"/>
    <w:rsid w:val="00B533FD"/>
    <w:rsid w:val="00B56D14"/>
    <w:rsid w:val="00B5748D"/>
    <w:rsid w:val="00B70254"/>
    <w:rsid w:val="00B75EE4"/>
    <w:rsid w:val="00B810CD"/>
    <w:rsid w:val="00B86674"/>
    <w:rsid w:val="00BA1A66"/>
    <w:rsid w:val="00BA5469"/>
    <w:rsid w:val="00BB1E01"/>
    <w:rsid w:val="00BD058A"/>
    <w:rsid w:val="00BD6A8E"/>
    <w:rsid w:val="00BF6945"/>
    <w:rsid w:val="00C05870"/>
    <w:rsid w:val="00C240F4"/>
    <w:rsid w:val="00C2601F"/>
    <w:rsid w:val="00C374F5"/>
    <w:rsid w:val="00C413F5"/>
    <w:rsid w:val="00C6289D"/>
    <w:rsid w:val="00C654B8"/>
    <w:rsid w:val="00C95605"/>
    <w:rsid w:val="00CA04A3"/>
    <w:rsid w:val="00CA2180"/>
    <w:rsid w:val="00CB39A0"/>
    <w:rsid w:val="00CD152D"/>
    <w:rsid w:val="00CD47DC"/>
    <w:rsid w:val="00CD76DF"/>
    <w:rsid w:val="00CF4F2F"/>
    <w:rsid w:val="00D11196"/>
    <w:rsid w:val="00D243EA"/>
    <w:rsid w:val="00D3324A"/>
    <w:rsid w:val="00D35229"/>
    <w:rsid w:val="00D43407"/>
    <w:rsid w:val="00D46C8F"/>
    <w:rsid w:val="00D61F6B"/>
    <w:rsid w:val="00D75CD5"/>
    <w:rsid w:val="00DA1B33"/>
    <w:rsid w:val="00DA6586"/>
    <w:rsid w:val="00E0320B"/>
    <w:rsid w:val="00E16C72"/>
    <w:rsid w:val="00E32220"/>
    <w:rsid w:val="00E668BA"/>
    <w:rsid w:val="00E769E9"/>
    <w:rsid w:val="00E77876"/>
    <w:rsid w:val="00E83AF3"/>
    <w:rsid w:val="00EA48AF"/>
    <w:rsid w:val="00EC1055"/>
    <w:rsid w:val="00ED39E0"/>
    <w:rsid w:val="00EE59D3"/>
    <w:rsid w:val="00EF54B4"/>
    <w:rsid w:val="00F05D81"/>
    <w:rsid w:val="00F16E01"/>
    <w:rsid w:val="00F21C99"/>
    <w:rsid w:val="00F46094"/>
    <w:rsid w:val="00F5075A"/>
    <w:rsid w:val="00F61DA9"/>
    <w:rsid w:val="00F62B89"/>
    <w:rsid w:val="00F8792B"/>
    <w:rsid w:val="00F900BB"/>
    <w:rsid w:val="00FA2339"/>
    <w:rsid w:val="00FD197E"/>
    <w:rsid w:val="00FD3DB0"/>
    <w:rsid w:val="00FE1A70"/>
    <w:rsid w:val="00FF5422"/>
    <w:rsid w:val="00FF74E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F80CB5"/>
  <w15:docId w15:val="{FBD23688-876B-45BD-A755-DE09F317C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qFormat/>
    <w:rsid w:val="00525E8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unhideWhenUsed/>
    <w:qFormat/>
    <w:rsid w:val="00525E8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Overskrift6">
    <w:name w:val="heading 6"/>
    <w:basedOn w:val="Normal"/>
    <w:next w:val="Normal"/>
    <w:link w:val="Overskrift6Tegn"/>
    <w:uiPriority w:val="9"/>
    <w:semiHidden/>
    <w:unhideWhenUsed/>
    <w:qFormat/>
    <w:rsid w:val="00440613"/>
    <w:pPr>
      <w:keepNext/>
      <w:keepLines/>
      <w:spacing w:before="40" w:after="0"/>
      <w:outlineLvl w:val="5"/>
    </w:pPr>
    <w:rPr>
      <w:rFonts w:asciiTheme="majorHAnsi" w:eastAsiaTheme="majorEastAsia" w:hAnsiTheme="majorHAnsi" w:cstheme="majorBidi"/>
      <w:color w:val="243F60" w:themeColor="accent1" w:themeShade="7F"/>
    </w:rPr>
  </w:style>
  <w:style w:type="paragraph" w:styleId="Overskrift7">
    <w:name w:val="heading 7"/>
    <w:basedOn w:val="Normal"/>
    <w:next w:val="Normal"/>
    <w:link w:val="Overskrift7Tegn"/>
    <w:uiPriority w:val="9"/>
    <w:semiHidden/>
    <w:unhideWhenUsed/>
    <w:qFormat/>
    <w:rsid w:val="0044061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Overskrift9">
    <w:name w:val="heading 9"/>
    <w:basedOn w:val="Normal"/>
    <w:next w:val="Normal"/>
    <w:link w:val="Overskrift9Tegn"/>
    <w:qFormat/>
    <w:rsid w:val="00FD197E"/>
    <w:pPr>
      <w:keepNext/>
      <w:tabs>
        <w:tab w:val="num" w:pos="0"/>
      </w:tabs>
      <w:spacing w:after="0" w:line="240" w:lineRule="auto"/>
      <w:outlineLvl w:val="8"/>
    </w:pPr>
    <w:rPr>
      <w:rFonts w:ascii="Arial" w:eastAsia="Times New Roman" w:hAnsi="Arial" w:cs="Times New Roman"/>
      <w:b/>
      <w:bCs/>
      <w:sz w:val="24"/>
      <w:szCs w:val="24"/>
      <w:lang w:val="en-GB"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nhideWhenUsed/>
    <w:rsid w:val="00B02E93"/>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rsid w:val="00B02E93"/>
    <w:rPr>
      <w:rFonts w:ascii="Tahoma" w:hAnsi="Tahoma" w:cs="Tahoma"/>
      <w:sz w:val="16"/>
      <w:szCs w:val="16"/>
    </w:rPr>
  </w:style>
  <w:style w:type="paragraph" w:styleId="Topptekst">
    <w:name w:val="header"/>
    <w:basedOn w:val="Normal"/>
    <w:link w:val="TopptekstTegn"/>
    <w:unhideWhenUsed/>
    <w:rsid w:val="00B02E9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02E93"/>
  </w:style>
  <w:style w:type="paragraph" w:styleId="Bunntekst">
    <w:name w:val="footer"/>
    <w:basedOn w:val="Normal"/>
    <w:link w:val="BunntekstTegn"/>
    <w:unhideWhenUsed/>
    <w:rsid w:val="00B02E9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02E93"/>
  </w:style>
  <w:style w:type="table" w:styleId="Tabellrutenett">
    <w:name w:val="Table Grid"/>
    <w:basedOn w:val="Vanligtabell"/>
    <w:uiPriority w:val="59"/>
    <w:rsid w:val="00530B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530B65"/>
    <w:pPr>
      <w:ind w:left="720"/>
      <w:contextualSpacing/>
    </w:pPr>
  </w:style>
  <w:style w:type="character" w:customStyle="1" w:styleId="Overskrift9Tegn">
    <w:name w:val="Overskrift 9 Tegn"/>
    <w:basedOn w:val="Standardskriftforavsnitt"/>
    <w:link w:val="Overskrift9"/>
    <w:rsid w:val="00FD197E"/>
    <w:rPr>
      <w:rFonts w:ascii="Arial" w:eastAsia="Times New Roman" w:hAnsi="Arial" w:cs="Times New Roman"/>
      <w:b/>
      <w:bCs/>
      <w:sz w:val="24"/>
      <w:szCs w:val="24"/>
      <w:lang w:val="en-GB" w:eastAsia="nb-NO"/>
    </w:rPr>
  </w:style>
  <w:style w:type="character" w:customStyle="1" w:styleId="Overskrift1Tegn">
    <w:name w:val="Overskrift 1 Tegn"/>
    <w:basedOn w:val="Standardskriftforavsnitt"/>
    <w:link w:val="Overskrift1"/>
    <w:uiPriority w:val="9"/>
    <w:rsid w:val="00525E89"/>
    <w:rPr>
      <w:rFonts w:asciiTheme="majorHAnsi" w:eastAsiaTheme="majorEastAsia" w:hAnsiTheme="majorHAnsi" w:cstheme="majorBidi"/>
      <w:color w:val="365F91" w:themeColor="accent1" w:themeShade="BF"/>
      <w:sz w:val="32"/>
      <w:szCs w:val="32"/>
    </w:rPr>
  </w:style>
  <w:style w:type="character" w:customStyle="1" w:styleId="Overskrift2Tegn">
    <w:name w:val="Overskrift 2 Tegn"/>
    <w:basedOn w:val="Standardskriftforavsnitt"/>
    <w:link w:val="Overskrift2"/>
    <w:uiPriority w:val="9"/>
    <w:rsid w:val="00525E89"/>
    <w:rPr>
      <w:rFonts w:asciiTheme="majorHAnsi" w:eastAsiaTheme="majorEastAsia" w:hAnsiTheme="majorHAnsi" w:cstheme="majorBidi"/>
      <w:color w:val="365F91" w:themeColor="accent1" w:themeShade="BF"/>
      <w:sz w:val="26"/>
      <w:szCs w:val="26"/>
    </w:rPr>
  </w:style>
  <w:style w:type="numbering" w:customStyle="1" w:styleId="Ingenliste1">
    <w:name w:val="Ingen liste1"/>
    <w:next w:val="Ingenliste"/>
    <w:uiPriority w:val="99"/>
    <w:semiHidden/>
    <w:unhideWhenUsed/>
    <w:rsid w:val="00B533FD"/>
  </w:style>
  <w:style w:type="character" w:styleId="Sidetall">
    <w:name w:val="page number"/>
    <w:basedOn w:val="Standardskriftforavsnitt"/>
    <w:rsid w:val="00B533FD"/>
  </w:style>
  <w:style w:type="paragraph" w:styleId="Brdtekstinnrykk">
    <w:name w:val="Body Text Indent"/>
    <w:basedOn w:val="Normal"/>
    <w:link w:val="BrdtekstinnrykkTegn"/>
    <w:rsid w:val="00B533FD"/>
    <w:pPr>
      <w:spacing w:after="0" w:line="240" w:lineRule="auto"/>
      <w:ind w:left="708"/>
    </w:pPr>
    <w:rPr>
      <w:rFonts w:ascii="Times New Roman" w:eastAsia="Times New Roman" w:hAnsi="Times New Roman" w:cs="Times New Roman"/>
      <w:sz w:val="24"/>
      <w:szCs w:val="24"/>
      <w:lang w:eastAsia="nb-NO"/>
    </w:rPr>
  </w:style>
  <w:style w:type="character" w:customStyle="1" w:styleId="BrdtekstinnrykkTegn">
    <w:name w:val="Brødtekstinnrykk Tegn"/>
    <w:basedOn w:val="Standardskriftforavsnitt"/>
    <w:link w:val="Brdtekstinnrykk"/>
    <w:rsid w:val="00B533FD"/>
    <w:rPr>
      <w:rFonts w:ascii="Times New Roman" w:eastAsia="Times New Roman" w:hAnsi="Times New Roman" w:cs="Times New Roman"/>
      <w:sz w:val="24"/>
      <w:szCs w:val="24"/>
      <w:lang w:eastAsia="nb-NO"/>
    </w:rPr>
  </w:style>
  <w:style w:type="character" w:customStyle="1" w:styleId="Overskrift6Tegn">
    <w:name w:val="Overskrift 6 Tegn"/>
    <w:basedOn w:val="Standardskriftforavsnitt"/>
    <w:link w:val="Overskrift6"/>
    <w:uiPriority w:val="9"/>
    <w:semiHidden/>
    <w:rsid w:val="00440613"/>
    <w:rPr>
      <w:rFonts w:asciiTheme="majorHAnsi" w:eastAsiaTheme="majorEastAsia" w:hAnsiTheme="majorHAnsi" w:cstheme="majorBidi"/>
      <w:color w:val="243F60" w:themeColor="accent1" w:themeShade="7F"/>
    </w:rPr>
  </w:style>
  <w:style w:type="character" w:customStyle="1" w:styleId="Overskrift7Tegn">
    <w:name w:val="Overskrift 7 Tegn"/>
    <w:basedOn w:val="Standardskriftforavsnitt"/>
    <w:link w:val="Overskrift7"/>
    <w:uiPriority w:val="9"/>
    <w:semiHidden/>
    <w:rsid w:val="00440613"/>
    <w:rPr>
      <w:rFonts w:asciiTheme="majorHAnsi" w:eastAsiaTheme="majorEastAsia" w:hAnsiTheme="majorHAnsi" w:cstheme="majorBidi"/>
      <w:i/>
      <w:iCs/>
      <w:color w:val="243F60" w:themeColor="accent1" w:themeShade="7F"/>
    </w:rPr>
  </w:style>
  <w:style w:type="character" w:styleId="Hyperkobling">
    <w:name w:val="Hyperlink"/>
    <w:basedOn w:val="Standardskriftforavsnitt"/>
    <w:uiPriority w:val="99"/>
    <w:unhideWhenUsed/>
    <w:rsid w:val="00923E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934073">
      <w:bodyDiv w:val="1"/>
      <w:marLeft w:val="0"/>
      <w:marRight w:val="0"/>
      <w:marTop w:val="0"/>
      <w:marBottom w:val="0"/>
      <w:divBdr>
        <w:top w:val="none" w:sz="0" w:space="0" w:color="auto"/>
        <w:left w:val="none" w:sz="0" w:space="0" w:color="auto"/>
        <w:bottom w:val="none" w:sz="0" w:space="0" w:color="auto"/>
        <w:right w:val="none" w:sz="0" w:space="0" w:color="auto"/>
      </w:divBdr>
    </w:div>
    <w:div w:id="1007099398">
      <w:bodyDiv w:val="1"/>
      <w:marLeft w:val="0"/>
      <w:marRight w:val="0"/>
      <w:marTop w:val="0"/>
      <w:marBottom w:val="0"/>
      <w:divBdr>
        <w:top w:val="none" w:sz="0" w:space="0" w:color="auto"/>
        <w:left w:val="none" w:sz="0" w:space="0" w:color="auto"/>
        <w:bottom w:val="none" w:sz="0" w:space="0" w:color="auto"/>
        <w:right w:val="none" w:sz="0" w:space="0" w:color="auto"/>
      </w:divBdr>
    </w:div>
    <w:div w:id="2029017182">
      <w:bodyDiv w:val="1"/>
      <w:marLeft w:val="0"/>
      <w:marRight w:val="0"/>
      <w:marTop w:val="0"/>
      <w:marBottom w:val="0"/>
      <w:divBdr>
        <w:top w:val="none" w:sz="0" w:space="0" w:color="auto"/>
        <w:left w:val="none" w:sz="0" w:space="0" w:color="auto"/>
        <w:bottom w:val="none" w:sz="0" w:space="0" w:color="auto"/>
        <w:right w:val="none" w:sz="0" w:space="0" w:color="auto"/>
      </w:divBdr>
    </w:div>
    <w:div w:id="2084181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E048A-9903-4116-86B1-D3AAC6A4C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1340</Words>
  <Characters>7639</Characters>
  <Application>Microsoft Office Word</Application>
  <DocSecurity>0</DocSecurity>
  <Lines>63</Lines>
  <Paragraphs>17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TeleComputing</Company>
  <LinksUpToDate>false</LinksUpToDate>
  <CharactersWithSpaces>8962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Arne Reigstad</dc:creator>
  <cp:keywords/>
  <dc:description/>
  <cp:lastModifiedBy>Cathrine Straumøy</cp:lastModifiedBy>
  <cp:revision>3</cp:revision>
  <cp:lastPrinted>2014-04-04T07:52:00Z</cp:lastPrinted>
  <dcterms:created xsi:type="dcterms:W3CDTF">2021-05-04T00:56:00Z</dcterms:created>
  <dcterms:modified xsi:type="dcterms:W3CDTF">2021-05-04T00:57:00Z</dcterms:modified>
</cp:coreProperties>
</file>